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003E452D" w:rsidP="00C65D5C" w:rsidRDefault="003E452D" w14:paraId="2D433D63" w14:textId="63D6D1D8">
      <w:pPr>
        <w:pStyle w:val="Title"/>
      </w:pPr>
      <w:r>
        <w:t>Footer</w:t>
      </w:r>
    </w:p>
    <w:p w:rsidRPr="003E452D" w:rsidR="003E452D" w:rsidP="003E452D" w:rsidRDefault="00A20E15" w14:paraId="1F341230" w14:textId="2E8175E3">
      <w:r>
        <w:t xml:space="preserve">[innovethic claim]: </w:t>
      </w:r>
      <w:r w:rsidR="002B0256">
        <w:t>We make innovation trustworthy</w:t>
      </w:r>
    </w:p>
    <w:p w:rsidRPr="007E21D9" w:rsidR="006F512F" w:rsidRDefault="006F512F" w14:paraId="67825716" w14:textId="77777777">
      <w:pPr>
        <w:rPr>
          <w:rFonts w:asciiTheme="majorHAnsi" w:hAnsiTheme="majorHAnsi" w:eastAsiaTheme="majorEastAsia" w:cstheme="majorBidi"/>
          <w:spacing w:val="-10"/>
          <w:kern w:val="28"/>
          <w:sz w:val="56"/>
          <w:szCs w:val="56"/>
        </w:rPr>
      </w:pPr>
      <w:r w:rsidRPr="007E21D9">
        <w:br w:type="page"/>
      </w:r>
    </w:p>
    <w:p w:rsidRPr="007E21D9" w:rsidR="00C65D5C" w:rsidP="00C65D5C" w:rsidRDefault="00C65D5C" w14:paraId="52E9DFF9" w14:textId="3553B638">
      <w:pPr>
        <w:pStyle w:val="Title"/>
      </w:pPr>
      <w:r w:rsidRPr="007E21D9">
        <w:t>About us</w:t>
      </w:r>
    </w:p>
    <w:p w:rsidR="00AB2DB8" w:rsidP="00245882" w:rsidRDefault="00FF2CC4" w14:paraId="0565D8CE" w14:textId="192F3949">
      <w:pPr>
        <w:pStyle w:val="Heading1"/>
        <w:rPr>
          <w:b/>
          <w:bCs/>
        </w:rPr>
      </w:pPr>
      <w:commentRangeStart w:id="0"/>
      <w:r>
        <w:rPr>
          <w:b/>
          <w:bCs/>
        </w:rPr>
        <w:t>The concept behind our brand</w:t>
      </w:r>
    </w:p>
    <w:p w:rsidR="00DD1FF9" w:rsidP="00245882" w:rsidRDefault="00DD1FF9" w14:paraId="79F21005" w14:textId="77777777">
      <w:pPr>
        <w:pStyle w:val="Heading1"/>
        <w:rPr>
          <w:b/>
          <w:bCs/>
        </w:rPr>
      </w:pPr>
      <w:r w:rsidRPr="007E21D9">
        <w:rPr>
          <w:noProof/>
        </w:rPr>
        <w:drawing>
          <wp:inline distT="0" distB="0" distL="0" distR="0" wp14:anchorId="447B561E" wp14:editId="4AA38F2B">
            <wp:extent cx="3429000" cy="1175349"/>
            <wp:effectExtent l="0" t="0" r="0" b="6350"/>
            <wp:docPr id="2005484744" name="Picture 1" descr="A logo with a bir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182069" name="Picture 1" descr="A logo with a bird&#10;&#10;AI-generated content may be incorrect."/>
                    <pic:cNvPicPr/>
                  </pic:nvPicPr>
                  <pic:blipFill>
                    <a:blip r:embed="rId6" cstate="print">
                      <a:extLst>
                        <a:ext uri="{28A0092B-C50C-407E-A947-70E740481C1C}">
                          <a14:useLocalDpi xmlns:a14="http://schemas.microsoft.com/office/drawing/2010/main" val="0"/>
                        </a:ext>
                      </a:extLst>
                    </a:blip>
                    <a:stretch>
                      <a:fillRect/>
                    </a:stretch>
                  </pic:blipFill>
                  <pic:spPr>
                    <a:xfrm>
                      <a:off x="0" y="0"/>
                      <a:ext cx="3488794" cy="1195844"/>
                    </a:xfrm>
                    <a:prstGeom prst="rect">
                      <a:avLst/>
                    </a:prstGeom>
                  </pic:spPr>
                </pic:pic>
              </a:graphicData>
            </a:graphic>
          </wp:inline>
        </w:drawing>
      </w:r>
      <w:commentRangeEnd w:id="0"/>
      <w:r w:rsidR="00165620">
        <w:rPr>
          <w:rStyle w:val="CommentReference"/>
          <w:rFonts w:asciiTheme="minorHAnsi" w:hAnsiTheme="minorHAnsi" w:eastAsiaTheme="minorHAnsi" w:cstheme="minorBidi"/>
          <w:color w:val="auto"/>
        </w:rPr>
        <w:commentReference w:id="0"/>
      </w:r>
    </w:p>
    <w:p w:rsidR="00E53FBB" w:rsidP="00E53FBB" w:rsidRDefault="00E53FBB" w14:paraId="5EE89B1C" w14:textId="77777777"/>
    <w:p w:rsidR="00E53FBB" w:rsidP="00E53FBB" w:rsidRDefault="00E53FBB" w14:paraId="5F560E63" w14:textId="77777777"/>
    <w:p w:rsidRPr="00245882" w:rsidR="00245882" w:rsidP="00E53FBB" w:rsidRDefault="00245882" w14:paraId="410B72C7" w14:textId="1C9370AB">
      <w:commentRangeStart w:id="1"/>
      <w:r w:rsidRPr="00245882">
        <w:t>The Eagle of Wisdom</w:t>
      </w:r>
    </w:p>
    <w:p w:rsidRPr="007E21D9" w:rsidR="00245882" w:rsidP="00E53FBB" w:rsidRDefault="00245882" w14:paraId="6F3F1468" w14:textId="50B03D5E">
      <w:r w:rsidRPr="007E21D9">
        <w:t>hovers between heaven and earth—clear-eyed, balanced, and bold.</w:t>
      </w:r>
      <w:r w:rsidRPr="007E21D9">
        <w:br/>
      </w:r>
      <w:r w:rsidRPr="007E21D9">
        <w:t>It flies only with both wings.</w:t>
      </w:r>
      <w:r w:rsidRPr="007E21D9">
        <w:br/>
      </w:r>
      <w:r w:rsidRPr="007E21D9">
        <w:t>The future, too, needs balance:</w:t>
      </w:r>
      <w:r w:rsidRPr="007E21D9">
        <w:br/>
      </w:r>
      <w:r w:rsidRPr="007E21D9">
        <w:t>One wing of innovation, the other of ethics.</w:t>
      </w:r>
      <w:r w:rsidRPr="007E21D9">
        <w:br/>
      </w:r>
      <w:r w:rsidRPr="007E21D9">
        <w:t>This is the spirit that guides us.</w:t>
      </w:r>
    </w:p>
    <w:p w:rsidRPr="007E21D9" w:rsidR="00245882" w:rsidP="00245882" w:rsidRDefault="00245882" w14:paraId="61FECAFF" w14:textId="77777777">
      <w:r w:rsidRPr="007E21D9">
        <w:t>Foresight and caution.</w:t>
      </w:r>
      <w:r w:rsidRPr="007E21D9">
        <w:br/>
      </w:r>
      <w:r w:rsidRPr="007E21D9">
        <w:t>New thinking and ancient wisdom.</w:t>
      </w:r>
      <w:r w:rsidRPr="007E21D9">
        <w:br/>
      </w:r>
      <w:r w:rsidRPr="007E21D9">
        <w:t>Speed and stillness.</w:t>
      </w:r>
      <w:r w:rsidRPr="007E21D9">
        <w:br/>
      </w:r>
      <w:r w:rsidRPr="007E21D9">
        <w:t>Efficiency and beauty.</w:t>
      </w:r>
      <w:r w:rsidRPr="007E21D9">
        <w:br/>
      </w:r>
      <w:r w:rsidRPr="007E21D9">
        <w:t>Creation and preservation.</w:t>
      </w:r>
    </w:p>
    <w:p w:rsidRPr="007E21D9" w:rsidR="00245882" w:rsidP="00245882" w:rsidRDefault="00245882" w14:paraId="06BE842A" w14:textId="77777777">
      <w:pPr>
        <w:rPr>
          <w:b/>
          <w:bCs/>
        </w:rPr>
      </w:pPr>
      <w:r w:rsidRPr="007E21D9">
        <w:rPr>
          <w:b/>
          <w:bCs/>
        </w:rPr>
        <w:t>Where innovation meets ethics, meaningful change takes flight.</w:t>
      </w:r>
      <w:commentRangeEnd w:id="1"/>
      <w:r w:rsidR="00165620">
        <w:rPr>
          <w:rStyle w:val="CommentReference"/>
        </w:rPr>
        <w:commentReference w:id="1"/>
      </w:r>
    </w:p>
    <w:p w:rsidRPr="007E21D9" w:rsidR="00B617FB" w:rsidP="00245882" w:rsidRDefault="00B617FB" w14:paraId="58A6D6EC" w14:textId="77777777"/>
    <w:p w:rsidR="00894ED7" w:rsidP="00894ED7" w:rsidRDefault="00894ED7" w14:paraId="61F51E15" w14:textId="6ACEEE53">
      <w:pPr>
        <w:jc w:val="center"/>
      </w:pPr>
    </w:p>
    <w:p w:rsidR="002564DB" w:rsidP="002564DB" w:rsidRDefault="002564DB" w14:paraId="1E1C0BBE" w14:textId="77777777"/>
    <w:p w:rsidRPr="002564DB" w:rsidR="002564DB" w:rsidP="002564DB" w:rsidRDefault="002564DB" w14:paraId="3E439C25" w14:textId="77777777">
      <w:pPr>
        <w:pStyle w:val="Heading1"/>
        <w:rPr>
          <w:lang w:val="en-US"/>
        </w:rPr>
      </w:pPr>
      <w:r w:rsidRPr="002564DB">
        <w:rPr>
          <w:lang w:val="en-US"/>
        </w:rPr>
        <w:t>Let’s Build Trustworthy Innovation Together</w:t>
      </w:r>
    </w:p>
    <w:p w:rsidRPr="002564DB" w:rsidR="002564DB" w:rsidP="002564DB" w:rsidRDefault="002564DB" w14:paraId="42CA1C98" w14:textId="77777777">
      <w:pPr>
        <w:rPr>
          <w:lang w:val="en-US"/>
        </w:rPr>
      </w:pPr>
      <w:r w:rsidRPr="002564DB">
        <w:rPr>
          <w:lang w:val="en-US"/>
        </w:rPr>
        <w:t>Are you navigating the ethical challenges of emerging technologies? We support organizations in aligning innovation with integrity—through strategic guidance, tailored training, and research-based insight.</w:t>
      </w:r>
    </w:p>
    <w:p w:rsidRPr="002564DB" w:rsidR="002564DB" w:rsidP="002564DB" w:rsidRDefault="002564DB" w14:paraId="5EB7D54C" w14:textId="77777777">
      <w:pPr>
        <w:rPr>
          <w:lang w:val="en-US"/>
        </w:rPr>
      </w:pPr>
      <w:r w:rsidRPr="002564DB">
        <w:rPr>
          <w:lang w:val="en-US"/>
        </w:rPr>
        <w:t>Partner with us to shape a future where technology earns trust, empowers people, and respects the planet.</w:t>
      </w:r>
    </w:p>
    <w:p w:rsidRPr="002564DB" w:rsidR="002564DB" w:rsidP="002564DB" w:rsidRDefault="002564DB" w14:paraId="4D7EBBE5" w14:textId="77777777">
      <w:pPr>
        <w:rPr>
          <w:lang w:val="en-US"/>
        </w:rPr>
      </w:pPr>
      <w:r w:rsidRPr="002564DB">
        <w:rPr>
          <w:b/>
          <w:bCs/>
          <w:lang w:val="en-US"/>
        </w:rPr>
        <w:t>→ Get in touch to explore how we can support your mission.</w:t>
      </w:r>
    </w:p>
    <w:p w:rsidRPr="000256F7" w:rsidR="006E7369" w:rsidRDefault="006E7369" w14:paraId="7FE94E67" w14:textId="52E7E819">
      <w:pPr>
        <w:rPr>
          <w:rStyle w:val="Heading2Char"/>
          <w:b w:val="0"/>
          <w:color w:val="auto"/>
          <w:spacing w:val="-10"/>
          <w:kern w:val="28"/>
          <w:sz w:val="56"/>
          <w:szCs w:val="56"/>
          <w:lang w:val="en-US"/>
        </w:rPr>
      </w:pPr>
      <w:r>
        <w:rPr>
          <w:rStyle w:val="Heading2Char"/>
          <w:b w:val="0"/>
          <w:color w:val="auto"/>
          <w:sz w:val="56"/>
          <w:szCs w:val="56"/>
        </w:rPr>
        <w:br w:type="page"/>
      </w:r>
    </w:p>
    <w:p w:rsidR="00F70B77" w:rsidP="006E7369" w:rsidRDefault="00D40630" w14:paraId="0C0D37C3" w14:textId="65BC327A">
      <w:pPr>
        <w:pStyle w:val="Title"/>
        <w:rPr>
          <w:rStyle w:val="Heading2Char"/>
          <w:b w:val="0"/>
          <w:color w:val="auto"/>
          <w:sz w:val="56"/>
          <w:szCs w:val="56"/>
        </w:rPr>
      </w:pPr>
      <w:r w:rsidRPr="006E7369">
        <w:rPr>
          <w:rStyle w:val="Heading2Char"/>
          <w:b w:val="0"/>
          <w:color w:val="auto"/>
          <w:sz w:val="56"/>
          <w:szCs w:val="56"/>
        </w:rPr>
        <w:t xml:space="preserve">Workshops and </w:t>
      </w:r>
      <w:r w:rsidRPr="006E7369" w:rsidR="006E7369">
        <w:rPr>
          <w:rStyle w:val="Heading2Char"/>
          <w:b w:val="0"/>
          <w:color w:val="auto"/>
          <w:sz w:val="56"/>
          <w:szCs w:val="56"/>
        </w:rPr>
        <w:t>Co-Creation</w:t>
      </w:r>
    </w:p>
    <w:p w:rsidR="000D6C74" w:rsidP="000D6C74" w:rsidRDefault="000D6C74" w14:paraId="7231770B" w14:textId="4B849A0A">
      <w:pPr>
        <w:pStyle w:val="Heading1"/>
      </w:pPr>
      <w:r w:rsidRPr="000D6C74">
        <w:t>Build innovation that earns trust.</w:t>
      </w:r>
    </w:p>
    <w:p w:rsidR="0078230A" w:rsidP="0078230A" w:rsidRDefault="00D47868" w14:paraId="1586419D" w14:textId="66EE1C68">
      <w:r w:rsidRPr="00D47868">
        <w:t xml:space="preserve">Our workshops </w:t>
      </w:r>
      <w:r w:rsidR="00DC417D">
        <w:t>help</w:t>
      </w:r>
      <w:r w:rsidRPr="00D47868">
        <w:t xml:space="preserve"> start-ups, companies and the public sector </w:t>
      </w:r>
      <w:r w:rsidR="00E51E1A">
        <w:t xml:space="preserve">turn </w:t>
      </w:r>
      <w:r w:rsidR="00BC6B5D">
        <w:t xml:space="preserve">bold </w:t>
      </w:r>
      <w:r w:rsidR="0071364E">
        <w:t xml:space="preserve">ideas </w:t>
      </w:r>
      <w:r w:rsidR="0078230A">
        <w:t xml:space="preserve">into responsible tech - </w:t>
      </w:r>
      <w:r w:rsidRPr="00945D03" w:rsidR="0078230A">
        <w:t>– with ethics, user needs and legal clarity built in from day one.</w:t>
      </w:r>
    </w:p>
    <w:p w:rsidRPr="006524BA" w:rsidR="006524BA" w:rsidP="006524BA" w:rsidRDefault="006524BA" w14:paraId="42E763FD" w14:textId="77777777">
      <w:pPr>
        <w:pStyle w:val="Heading3"/>
        <w:rPr>
          <w:lang w:val="en-US"/>
        </w:rPr>
      </w:pPr>
      <w:r w:rsidRPr="006524BA">
        <w:rPr>
          <w:lang w:val="en-US"/>
        </w:rPr>
        <w:t>Why it matters</w:t>
      </w:r>
    </w:p>
    <w:p w:rsidRPr="006524BA" w:rsidR="006524BA" w:rsidP="006524BA" w:rsidRDefault="006524BA" w14:paraId="41F3C730" w14:textId="0FB17CA2">
      <w:pPr>
        <w:rPr>
          <w:lang w:val="en-US"/>
        </w:rPr>
      </w:pPr>
      <w:r>
        <w:rPr>
          <w:lang w:val="en-US"/>
        </w:rPr>
        <w:t>E</w:t>
      </w:r>
      <w:r w:rsidRPr="006524BA">
        <w:rPr>
          <w:lang w:val="en-US"/>
        </w:rPr>
        <w:t>merging tech</w:t>
      </w:r>
      <w:r>
        <w:rPr>
          <w:lang w:val="en-US"/>
        </w:rPr>
        <w:t xml:space="preserve"> such as AI</w:t>
      </w:r>
      <w:r w:rsidRPr="006524BA">
        <w:rPr>
          <w:lang w:val="en-US"/>
        </w:rPr>
        <w:t xml:space="preserve"> </w:t>
      </w:r>
      <w:r w:rsidRPr="006524BA" w:rsidR="00CA3BA3">
        <w:rPr>
          <w:lang w:val="en-US"/>
        </w:rPr>
        <w:t>moves</w:t>
      </w:r>
      <w:r w:rsidRPr="006524BA">
        <w:rPr>
          <w:lang w:val="en-US"/>
        </w:rPr>
        <w:t xml:space="preserve"> fast. But trust, compliance and </w:t>
      </w:r>
      <w:r w:rsidR="00CA3BA3">
        <w:rPr>
          <w:lang w:val="en-US"/>
        </w:rPr>
        <w:t xml:space="preserve">social </w:t>
      </w:r>
      <w:r w:rsidRPr="006524BA">
        <w:rPr>
          <w:lang w:val="en-US"/>
        </w:rPr>
        <w:t>impact can't be afterthoughts.</w:t>
      </w:r>
      <w:r w:rsidRPr="006524BA">
        <w:rPr>
          <w:lang w:val="en-US"/>
        </w:rPr>
        <w:br/>
      </w:r>
      <w:r w:rsidRPr="006524BA">
        <w:rPr>
          <w:lang w:val="en-US"/>
        </w:rPr>
        <w:t>We help you tackle ethical and regulatory challenges early – so your innovation scales sustainably.</w:t>
      </w:r>
    </w:p>
    <w:p w:rsidRPr="003E427B" w:rsidR="003E427B" w:rsidP="00EA3D4E" w:rsidRDefault="003E427B" w14:paraId="20CE3A07" w14:textId="77777777">
      <w:pPr>
        <w:pStyle w:val="Heading3"/>
        <w:rPr>
          <w:lang w:val="de-AT"/>
        </w:rPr>
      </w:pPr>
      <w:proofErr w:type="spellStart"/>
      <w:r w:rsidRPr="003E427B">
        <w:rPr>
          <w:lang w:val="de-AT"/>
        </w:rPr>
        <w:t>What</w:t>
      </w:r>
      <w:proofErr w:type="spellEnd"/>
      <w:r w:rsidRPr="003E427B">
        <w:rPr>
          <w:lang w:val="de-AT"/>
        </w:rPr>
        <w:t xml:space="preserve"> </w:t>
      </w:r>
      <w:proofErr w:type="spellStart"/>
      <w:r w:rsidRPr="003E427B">
        <w:rPr>
          <w:lang w:val="de-AT"/>
        </w:rPr>
        <w:t>you</w:t>
      </w:r>
      <w:proofErr w:type="spellEnd"/>
      <w:r w:rsidRPr="003E427B">
        <w:rPr>
          <w:lang w:val="de-AT"/>
        </w:rPr>
        <w:t xml:space="preserve"> </w:t>
      </w:r>
      <w:proofErr w:type="spellStart"/>
      <w:r w:rsidRPr="003E427B">
        <w:rPr>
          <w:lang w:val="de-AT"/>
        </w:rPr>
        <w:t>get</w:t>
      </w:r>
      <w:proofErr w:type="spellEnd"/>
    </w:p>
    <w:p w:rsidRPr="00C811C4" w:rsidR="003E427B" w:rsidP="00C811C4" w:rsidRDefault="003E427B" w14:paraId="2294D0AC" w14:textId="77777777">
      <w:pPr>
        <w:pStyle w:val="ListParagraph"/>
        <w:numPr>
          <w:ilvl w:val="0"/>
          <w:numId w:val="8"/>
        </w:numPr>
        <w:rPr>
          <w:lang w:val="en-US"/>
        </w:rPr>
      </w:pPr>
      <w:r w:rsidRPr="00887982">
        <w:rPr>
          <w:b/>
          <w:bCs/>
          <w:lang w:val="en-US"/>
        </w:rPr>
        <w:t>Hands-on, co-creative sessions</w:t>
      </w:r>
      <w:r w:rsidRPr="00C811C4">
        <w:rPr>
          <w:lang w:val="en-US"/>
        </w:rPr>
        <w:t xml:space="preserve"> – remote or on-site</w:t>
      </w:r>
    </w:p>
    <w:p w:rsidRPr="00C811C4" w:rsidR="003E427B" w:rsidP="00C811C4" w:rsidRDefault="00A9016C" w14:paraId="42161DD1" w14:textId="18ABFF3D">
      <w:pPr>
        <w:pStyle w:val="ListParagraph"/>
        <w:numPr>
          <w:ilvl w:val="0"/>
          <w:numId w:val="8"/>
        </w:numPr>
        <w:rPr>
          <w:lang w:val="en-US"/>
        </w:rPr>
      </w:pPr>
      <w:r w:rsidRPr="00887982">
        <w:rPr>
          <w:b/>
          <w:bCs/>
          <w:lang w:val="en-US"/>
        </w:rPr>
        <w:t>Practical</w:t>
      </w:r>
      <w:r w:rsidRPr="00887982" w:rsidR="003E427B">
        <w:rPr>
          <w:b/>
          <w:bCs/>
          <w:lang w:val="en-US"/>
        </w:rPr>
        <w:t xml:space="preserve"> methods &amp; tools</w:t>
      </w:r>
      <w:r w:rsidRPr="00C811C4" w:rsidR="003E427B">
        <w:rPr>
          <w:lang w:val="en-US"/>
        </w:rPr>
        <w:t xml:space="preserve"> for ethical innovation</w:t>
      </w:r>
    </w:p>
    <w:p w:rsidRPr="00C811C4" w:rsidR="003E427B" w:rsidP="00C811C4" w:rsidRDefault="003E427B" w14:paraId="6582B1C4" w14:textId="1C91EF49">
      <w:pPr>
        <w:pStyle w:val="ListParagraph"/>
        <w:numPr>
          <w:ilvl w:val="0"/>
          <w:numId w:val="8"/>
        </w:numPr>
        <w:rPr>
          <w:lang w:val="en-US"/>
        </w:rPr>
      </w:pPr>
      <w:r w:rsidRPr="00887982">
        <w:rPr>
          <w:b/>
          <w:bCs/>
          <w:lang w:val="en-US"/>
        </w:rPr>
        <w:t>Expert input</w:t>
      </w:r>
      <w:r w:rsidRPr="00C811C4">
        <w:rPr>
          <w:lang w:val="en-US"/>
        </w:rPr>
        <w:t xml:space="preserve"> on </w:t>
      </w:r>
      <w:r w:rsidRPr="00530389" w:rsidR="00530389">
        <w:t>ethics, regulation and user-centric desig</w:t>
      </w:r>
      <w:r w:rsidR="00887982">
        <w:t>n</w:t>
      </w:r>
    </w:p>
    <w:p w:rsidRPr="00F314F2" w:rsidR="00F314F2" w:rsidP="00F314F2" w:rsidRDefault="00F314F2" w14:paraId="7EDD6BC7" w14:textId="77777777">
      <w:pPr>
        <w:pStyle w:val="Heading4"/>
        <w:rPr>
          <w:i w:val="0"/>
          <w:iCs w:val="0"/>
          <w:szCs w:val="28"/>
          <w:lang w:val="de-AT"/>
        </w:rPr>
      </w:pPr>
      <w:proofErr w:type="spellStart"/>
      <w:r w:rsidRPr="00F314F2">
        <w:rPr>
          <w:i w:val="0"/>
          <w:iCs w:val="0"/>
          <w:szCs w:val="28"/>
          <w:lang w:val="de-AT"/>
        </w:rPr>
        <w:t>Your</w:t>
      </w:r>
      <w:proofErr w:type="spellEnd"/>
      <w:r w:rsidRPr="00F314F2">
        <w:rPr>
          <w:i w:val="0"/>
          <w:iCs w:val="0"/>
          <w:szCs w:val="28"/>
          <w:lang w:val="de-AT"/>
        </w:rPr>
        <w:t xml:space="preserve"> </w:t>
      </w:r>
      <w:proofErr w:type="spellStart"/>
      <w:r w:rsidRPr="00F314F2">
        <w:rPr>
          <w:i w:val="0"/>
          <w:iCs w:val="0"/>
          <w:szCs w:val="28"/>
          <w:lang w:val="de-AT"/>
        </w:rPr>
        <w:t>edge</w:t>
      </w:r>
      <w:proofErr w:type="spellEnd"/>
    </w:p>
    <w:p w:rsidR="00002078" w:rsidP="00002078" w:rsidRDefault="00F314F2" w14:paraId="1F2C62CE" w14:textId="77777777">
      <w:pPr>
        <w:pStyle w:val="NormalWeb"/>
        <w:numPr>
          <w:ilvl w:val="0"/>
          <w:numId w:val="9"/>
        </w:numPr>
        <w:rPr>
          <w:rFonts w:asciiTheme="minorHAnsi" w:hAnsiTheme="minorHAnsi" w:eastAsiaTheme="minorHAnsi" w:cstheme="minorBidi"/>
          <w:sz w:val="22"/>
          <w:szCs w:val="22"/>
          <w:lang w:eastAsia="en-US"/>
        </w:rPr>
      </w:pPr>
      <w:r w:rsidRPr="00F314F2">
        <w:rPr>
          <w:rFonts w:asciiTheme="minorHAnsi" w:hAnsiTheme="minorHAnsi" w:eastAsiaTheme="minorHAnsi" w:cstheme="minorBidi"/>
          <w:sz w:val="22"/>
          <w:szCs w:val="22"/>
          <w:lang w:eastAsia="en-US"/>
        </w:rPr>
        <w:t>Build user trust &amp; investor confidence</w:t>
      </w:r>
    </w:p>
    <w:p w:rsidR="00002078" w:rsidP="00002078" w:rsidRDefault="00F314F2" w14:paraId="0D4B4568" w14:textId="77777777">
      <w:pPr>
        <w:pStyle w:val="NormalWeb"/>
        <w:numPr>
          <w:ilvl w:val="0"/>
          <w:numId w:val="9"/>
        </w:numPr>
        <w:rPr>
          <w:rFonts w:asciiTheme="minorHAnsi" w:hAnsiTheme="minorHAnsi" w:eastAsiaTheme="minorHAnsi" w:cstheme="minorBidi"/>
          <w:sz w:val="22"/>
          <w:szCs w:val="22"/>
          <w:lang w:eastAsia="en-US"/>
        </w:rPr>
      </w:pPr>
      <w:r w:rsidRPr="00F314F2">
        <w:rPr>
          <w:rFonts w:asciiTheme="minorHAnsi" w:hAnsiTheme="minorHAnsi" w:eastAsiaTheme="minorHAnsi" w:cstheme="minorBidi"/>
          <w:sz w:val="22"/>
          <w:szCs w:val="22"/>
          <w:lang w:eastAsia="en-US"/>
        </w:rPr>
        <w:t>Stay ahead of AI regulation (e.g. EU AI Act)</w:t>
      </w:r>
    </w:p>
    <w:p w:rsidRPr="00002078" w:rsidR="00002078" w:rsidP="00002078" w:rsidRDefault="00F314F2" w14:paraId="21636E3C" w14:textId="2D00A874">
      <w:pPr>
        <w:pStyle w:val="NormalWeb"/>
        <w:numPr>
          <w:ilvl w:val="0"/>
          <w:numId w:val="9"/>
        </w:numPr>
        <w:rPr>
          <w:rFonts w:asciiTheme="minorHAnsi" w:hAnsiTheme="minorHAnsi" w:eastAsiaTheme="minorHAnsi" w:cstheme="minorBidi"/>
          <w:sz w:val="22"/>
          <w:szCs w:val="22"/>
          <w:lang w:eastAsia="en-US"/>
        </w:rPr>
      </w:pPr>
      <w:r w:rsidRPr="00002078">
        <w:rPr>
          <w:rFonts w:asciiTheme="minorHAnsi" w:hAnsiTheme="minorHAnsi" w:eastAsiaTheme="minorHAnsi" w:cstheme="minorBidi"/>
          <w:sz w:val="22"/>
          <w:szCs w:val="22"/>
          <w:lang w:eastAsia="en-US"/>
        </w:rPr>
        <w:t>Avoid ethical pitfalls before they scale</w:t>
      </w:r>
    </w:p>
    <w:p w:rsidR="00002078" w:rsidP="00002078" w:rsidRDefault="00F314F2" w14:paraId="5D7743BA" w14:textId="1BB26367">
      <w:pPr>
        <w:pStyle w:val="NormalWeb"/>
        <w:numPr>
          <w:ilvl w:val="0"/>
          <w:numId w:val="9"/>
        </w:numPr>
        <w:rPr>
          <w:rFonts w:asciiTheme="minorHAnsi" w:hAnsiTheme="minorHAnsi" w:eastAsiaTheme="minorHAnsi" w:cstheme="minorBidi"/>
          <w:sz w:val="22"/>
          <w:szCs w:val="22"/>
          <w:lang w:eastAsia="en-US"/>
        </w:rPr>
      </w:pPr>
      <w:r w:rsidRPr="00F314F2">
        <w:rPr>
          <w:rFonts w:asciiTheme="minorHAnsi" w:hAnsiTheme="minorHAnsi" w:eastAsiaTheme="minorHAnsi" w:cstheme="minorBidi"/>
          <w:sz w:val="22"/>
          <w:szCs w:val="22"/>
          <w:lang w:eastAsia="en-US"/>
        </w:rPr>
        <w:t>Align innovation with values &amp; vision</w:t>
      </w:r>
    </w:p>
    <w:p w:rsidR="00F314F2" w:rsidP="00002078" w:rsidRDefault="00F314F2" w14:paraId="0F7CA523" w14:textId="259C17DF">
      <w:pPr>
        <w:pStyle w:val="NormalWeb"/>
        <w:numPr>
          <w:ilvl w:val="0"/>
          <w:numId w:val="9"/>
        </w:numPr>
        <w:rPr>
          <w:rFonts w:asciiTheme="minorHAnsi" w:hAnsiTheme="minorHAnsi" w:eastAsiaTheme="minorHAnsi" w:cstheme="minorBidi"/>
          <w:sz w:val="22"/>
          <w:szCs w:val="22"/>
          <w:lang w:eastAsia="en-US"/>
        </w:rPr>
      </w:pPr>
      <w:r w:rsidRPr="00F314F2">
        <w:rPr>
          <w:rFonts w:asciiTheme="minorHAnsi" w:hAnsiTheme="minorHAnsi" w:eastAsiaTheme="minorHAnsi" w:cstheme="minorBidi"/>
          <w:sz w:val="22"/>
          <w:szCs w:val="22"/>
          <w:lang w:eastAsia="en-US"/>
        </w:rPr>
        <w:t>Boost team clarity and decision-making</w:t>
      </w:r>
    </w:p>
    <w:p w:rsidR="005A3BD1" w:rsidP="00993EFE" w:rsidRDefault="009B5B00" w14:paraId="460F641D" w14:textId="383B5F93">
      <w:pPr>
        <w:pStyle w:val="Heading1"/>
      </w:pPr>
      <w:r>
        <w:t>Testimonials</w:t>
      </w:r>
    </w:p>
    <w:p w:rsidR="009B5B00" w:rsidP="001C08A4" w:rsidRDefault="009B5B00" w14:paraId="7CF49DB7" w14:textId="3119BC16">
      <w:pPr>
        <w:pStyle w:val="Heading2"/>
      </w:pPr>
      <w:r w:rsidRPr="009B5B00">
        <w:t xml:space="preserve">Here’s what </w:t>
      </w:r>
      <w:r w:rsidR="00D53FB6">
        <w:t>people</w:t>
      </w:r>
      <w:r w:rsidRPr="009B5B00">
        <w:t xml:space="preserve"> say about co-creating with us – real impact, fresh perspectives, and innovation that earns trust.</w:t>
      </w:r>
    </w:p>
    <w:p w:rsidRPr="001C08A4" w:rsidR="001C08A4" w:rsidP="001C08A4" w:rsidRDefault="001C08A4" w14:paraId="2F4B4497" w14:textId="77777777"/>
    <w:p w:rsidRPr="003F25E1" w:rsidR="00CC7FB7" w:rsidP="00CC7FB7" w:rsidRDefault="00CC7FB7" w14:paraId="5DFD4A18" w14:textId="69D8B95A">
      <w:pPr>
        <w:ind w:left="708"/>
        <w:rPr>
          <w:i/>
          <w:iCs/>
          <w:lang w:val="en-US"/>
        </w:rPr>
      </w:pPr>
      <w:r w:rsidRPr="00CC7FB7">
        <w:rPr>
          <w:i/>
          <w:iCs/>
          <w:lang w:val="en-US"/>
        </w:rPr>
        <w:t xml:space="preserve">The </w:t>
      </w:r>
      <w:r w:rsidR="002E5993">
        <w:rPr>
          <w:i/>
          <w:iCs/>
          <w:lang w:val="en-US"/>
        </w:rPr>
        <w:t>i</w:t>
      </w:r>
      <w:r w:rsidRPr="00CC7FB7">
        <w:rPr>
          <w:i/>
          <w:iCs/>
          <w:lang w:val="en-US"/>
        </w:rPr>
        <w:t xml:space="preserve">nnovethic workshop was an exceptionally enriching experience for me. A value-based approach was used to develop sound criteria for ethical assessment. The moderation was purposeful, clear and at the same time open to different perspectives, which enabled valuable insights to be gained. </w:t>
      </w:r>
      <w:r w:rsidRPr="003F25E1">
        <w:rPr>
          <w:i/>
          <w:iCs/>
          <w:lang w:val="en-US"/>
        </w:rPr>
        <w:t>A thoroughly inspiring format.</w:t>
      </w:r>
    </w:p>
    <w:p w:rsidRPr="00CC7FB7" w:rsidR="00CC7FB7" w:rsidP="00CC7FB7" w:rsidRDefault="00CC7FB7" w14:paraId="14097D40" w14:textId="1A145474">
      <w:pPr>
        <w:ind w:left="708"/>
        <w:rPr>
          <w:lang w:val="en-US"/>
        </w:rPr>
      </w:pPr>
      <w:r w:rsidRPr="00F3689F">
        <w:rPr>
          <w:lang w:val="en-US"/>
        </w:rPr>
        <w:t>Stefan Hupe, Innovation Consultant</w:t>
      </w:r>
    </w:p>
    <w:p w:rsidR="00F3689F" w:rsidP="00F3689F" w:rsidRDefault="00F3689F" w14:paraId="4ADE5910" w14:textId="0C870322">
      <w:pPr>
        <w:ind w:left="708"/>
        <w:rPr>
          <w:i/>
          <w:iCs/>
          <w:lang w:val="en-US"/>
        </w:rPr>
      </w:pPr>
      <w:r w:rsidRPr="00F3689F">
        <w:rPr>
          <w:i/>
          <w:iCs/>
          <w:lang w:val="en-US"/>
        </w:rPr>
        <w:t xml:space="preserve">I recently had the pleasure of participating in an </w:t>
      </w:r>
      <w:r w:rsidR="00BA413D">
        <w:rPr>
          <w:i/>
          <w:iCs/>
          <w:lang w:val="en-US"/>
        </w:rPr>
        <w:t>i</w:t>
      </w:r>
      <w:r w:rsidRPr="00F3689F">
        <w:rPr>
          <w:i/>
          <w:iCs/>
          <w:lang w:val="en-US"/>
        </w:rPr>
        <w:t>nnovethic ethics workshop. The content and topics were presented in a tangible and pragmatic way. I was able to understand a lot in a short time and translate it into practical trains of thought.</w:t>
      </w:r>
    </w:p>
    <w:p w:rsidR="00F3689F" w:rsidP="00F3689F" w:rsidRDefault="00F3689F" w14:paraId="3B66F0D7" w14:textId="1049319F">
      <w:pPr>
        <w:ind w:left="708"/>
        <w:rPr>
          <w:lang w:val="en-US"/>
        </w:rPr>
      </w:pPr>
      <w:r>
        <w:rPr>
          <w:lang w:val="en-US"/>
        </w:rPr>
        <w:t>Christian Busse, AI Ambassador</w:t>
      </w:r>
    </w:p>
    <w:p w:rsidRPr="003F25E1" w:rsidR="00D219F6" w:rsidP="00D219F6" w:rsidRDefault="00D219F6" w14:paraId="53B99183" w14:textId="675439C5">
      <w:pPr>
        <w:ind w:left="708"/>
        <w:rPr>
          <w:lang w:val="en-US"/>
        </w:rPr>
      </w:pPr>
      <w:r w:rsidRPr="00D219F6">
        <w:rPr>
          <w:i/>
          <w:iCs/>
          <w:lang w:val="en-US"/>
        </w:rPr>
        <w:t xml:space="preserve">Participating in </w:t>
      </w:r>
      <w:proofErr w:type="spellStart"/>
      <w:r w:rsidRPr="00D219F6">
        <w:rPr>
          <w:i/>
          <w:iCs/>
          <w:lang w:val="en-US"/>
        </w:rPr>
        <w:t>innovethic's</w:t>
      </w:r>
      <w:proofErr w:type="spellEnd"/>
      <w:r w:rsidRPr="00D219F6">
        <w:rPr>
          <w:i/>
          <w:iCs/>
          <w:lang w:val="en-US"/>
        </w:rPr>
        <w:t xml:space="preserve"> workshop on ethical innovation was invaluable for me! Lukas has an extraordinary talent for facilitating constructive and confident dialogue between participants – a skill that is particularly crucial when emotions run high on controversial topics. </w:t>
      </w:r>
      <w:r w:rsidRPr="003F25E1">
        <w:rPr>
          <w:i/>
          <w:iCs/>
          <w:lang w:val="en-US"/>
        </w:rPr>
        <w:t>And when don't they? Thank you very much, Lukas!</w:t>
      </w:r>
    </w:p>
    <w:p w:rsidRPr="00F3689F" w:rsidR="00D219F6" w:rsidP="00F3689F" w:rsidRDefault="00FA078A" w14:paraId="0914CEBF" w14:textId="2CE937E3">
      <w:pPr>
        <w:ind w:left="708"/>
        <w:rPr>
          <w:lang w:val="en-US"/>
        </w:rPr>
      </w:pPr>
      <w:r>
        <w:t xml:space="preserve">Dr. Tanja </w:t>
      </w:r>
      <w:r w:rsidRPr="00D75184">
        <w:t>Sinozic-Martinez</w:t>
      </w:r>
      <w:r w:rsidR="00127A77">
        <w:t xml:space="preserve">, </w:t>
      </w:r>
      <w:r w:rsidRPr="00127A77" w:rsidR="00127A77">
        <w:t>Expert in digital humanism for the City of Vienna</w:t>
      </w:r>
    </w:p>
    <w:p w:rsidRPr="00F3689F" w:rsidR="00BB6E41" w:rsidP="009B5B00" w:rsidRDefault="00BB6E41" w14:paraId="7506309D" w14:textId="77777777">
      <w:pPr>
        <w:rPr>
          <w:lang w:val="en-US"/>
        </w:rPr>
      </w:pPr>
    </w:p>
    <w:p w:rsidR="00D47868" w:rsidP="00993EFE" w:rsidRDefault="00F77373" w14:paraId="6628BDAB" w14:textId="740D8760">
      <w:pPr>
        <w:pStyle w:val="Heading1"/>
      </w:pPr>
      <w:r w:rsidRPr="00F77373">
        <w:t>Let’s build responsible tech together.</w:t>
      </w:r>
    </w:p>
    <w:p w:rsidR="003D2A8F" w:rsidP="003D2A8F" w:rsidRDefault="003D2A8F" w14:paraId="1FFF090F" w14:textId="5DE8D919">
      <w:pPr>
        <w:pStyle w:val="Heading2"/>
      </w:pPr>
      <w:r w:rsidRPr="003D2A8F">
        <w:t>Start with a free discovery call → [link]</w:t>
      </w:r>
    </w:p>
    <w:p w:rsidR="003F25E1" w:rsidP="003F25E1" w:rsidRDefault="003F25E1" w14:paraId="064F933E" w14:textId="77777777"/>
    <w:p w:rsidRPr="00C53778" w:rsidR="00C53778" w:rsidP="00C53778" w:rsidRDefault="00C53778" w14:paraId="0240BE31" w14:textId="7FB439B6">
      <w:pPr>
        <w:rPr>
          <w:rFonts w:asciiTheme="majorHAnsi" w:hAnsiTheme="majorHAnsi" w:eastAsiaTheme="majorEastAsia" w:cstheme="majorBidi"/>
          <w:spacing w:val="-10"/>
          <w:kern w:val="28"/>
          <w:sz w:val="56"/>
          <w:szCs w:val="56"/>
        </w:rPr>
      </w:pPr>
      <w:r>
        <w:br w:type="page"/>
      </w:r>
    </w:p>
    <w:p w:rsidR="003F25E1" w:rsidP="00C53778" w:rsidRDefault="00C53778" w14:paraId="17B6B78D" w14:textId="08CD012C">
      <w:pPr>
        <w:pStyle w:val="Title"/>
      </w:pPr>
      <w:r>
        <w:t>Advice and Support</w:t>
      </w:r>
    </w:p>
    <w:p w:rsidRPr="00A21652" w:rsidR="00A21652" w:rsidP="00722C27" w:rsidRDefault="00A21652" w14:paraId="2B55E5F0" w14:textId="77777777">
      <w:pPr>
        <w:pStyle w:val="Heading1"/>
        <w:rPr>
          <w:lang w:val="en-US"/>
        </w:rPr>
      </w:pPr>
      <w:r w:rsidRPr="00A21652">
        <w:rPr>
          <w:lang w:val="en-US"/>
        </w:rPr>
        <w:t>Navigate complexity with confidence</w:t>
      </w:r>
    </w:p>
    <w:p w:rsidRPr="00A21652" w:rsidR="00A21652" w:rsidP="00722C27" w:rsidRDefault="00A21652" w14:paraId="1963052D" w14:textId="77777777">
      <w:pPr>
        <w:pStyle w:val="Heading2"/>
        <w:rPr>
          <w:lang w:val="en-US"/>
        </w:rPr>
      </w:pPr>
      <w:r w:rsidRPr="00A21652">
        <w:rPr>
          <w:lang w:val="en-US"/>
        </w:rPr>
        <w:t>Our advisory services empower teams to innovate responsibly – with expert guidance on ethics, regulation, and strategic alignment.</w:t>
      </w:r>
    </w:p>
    <w:p w:rsidRPr="00A21652" w:rsidR="00A21652" w:rsidP="00722C27" w:rsidRDefault="00A21652" w14:paraId="06CA52C9" w14:textId="77777777">
      <w:pPr>
        <w:pStyle w:val="Heading3"/>
        <w:rPr>
          <w:lang w:val="en-US"/>
        </w:rPr>
      </w:pPr>
      <w:r w:rsidRPr="00A21652">
        <w:rPr>
          <w:lang w:val="en-US"/>
        </w:rPr>
        <w:t>Why it matters</w:t>
      </w:r>
    </w:p>
    <w:p w:rsidR="000B772B" w:rsidP="00A21652" w:rsidRDefault="000B772B" w14:paraId="4D0F654E" w14:textId="0985A0F0">
      <w:pPr>
        <w:rPr>
          <w:lang w:val="en-US"/>
        </w:rPr>
      </w:pPr>
      <w:r w:rsidRPr="000B772B">
        <w:t>Responsible innovation is more than a checkbox – it’s your competitive edge.</w:t>
      </w:r>
      <w:r w:rsidRPr="00C06B0B" w:rsidR="00C06B0B">
        <w:t xml:space="preserve"> Early attention to ethics, law and social impact helps ensure your innovation is trusted and</w:t>
      </w:r>
      <w:r w:rsidR="005E244C">
        <w:t xml:space="preserve"> </w:t>
      </w:r>
      <w:r w:rsidRPr="00A21652" w:rsidR="005E244C">
        <w:rPr>
          <w:lang w:val="en-US"/>
        </w:rPr>
        <w:t>helps you avoid costly missteps later</w:t>
      </w:r>
      <w:r w:rsidRPr="00C06B0B" w:rsidR="00C06B0B">
        <w:t>.</w:t>
      </w:r>
    </w:p>
    <w:p w:rsidRPr="00A21652" w:rsidR="00A21652" w:rsidP="00722C27" w:rsidRDefault="00A21652" w14:paraId="38FBE641" w14:textId="77777777">
      <w:pPr>
        <w:pStyle w:val="Heading3"/>
        <w:rPr>
          <w:lang w:val="en-US"/>
        </w:rPr>
      </w:pPr>
      <w:r w:rsidRPr="00A21652">
        <w:rPr>
          <w:lang w:val="en-US"/>
        </w:rPr>
        <w:t>What you get</w:t>
      </w:r>
    </w:p>
    <w:p w:rsidRPr="00A21652" w:rsidR="00A21652" w:rsidP="00A21652" w:rsidRDefault="00A21652" w14:paraId="32BD1CE9" w14:textId="77777777">
      <w:pPr>
        <w:rPr>
          <w:lang w:val="en-US"/>
        </w:rPr>
      </w:pPr>
      <w:r w:rsidRPr="00A21652">
        <w:rPr>
          <w:lang w:val="en-US"/>
        </w:rPr>
        <w:t>• Tailored advice on responsible innovation strategy</w:t>
      </w:r>
      <w:r w:rsidRPr="00A21652">
        <w:rPr>
          <w:lang w:val="en-US"/>
        </w:rPr>
        <w:br/>
      </w:r>
      <w:r w:rsidRPr="00A21652">
        <w:rPr>
          <w:lang w:val="en-US"/>
        </w:rPr>
        <w:t>• Ongoing support for teams, leadership &amp; governance</w:t>
      </w:r>
      <w:r w:rsidRPr="00A21652">
        <w:rPr>
          <w:lang w:val="en-US"/>
        </w:rPr>
        <w:br/>
      </w:r>
      <w:r w:rsidRPr="00A21652">
        <w:rPr>
          <w:lang w:val="en-US"/>
        </w:rPr>
        <w:t>• Input on ethical risk, regulatory readiness &amp; stakeholder alignment</w:t>
      </w:r>
    </w:p>
    <w:p w:rsidRPr="00A21652" w:rsidR="00A21652" w:rsidP="00C8392F" w:rsidRDefault="00A21652" w14:paraId="1C0AF38F" w14:textId="77777777">
      <w:pPr>
        <w:pStyle w:val="Heading3"/>
        <w:rPr>
          <w:lang w:val="en-US"/>
        </w:rPr>
      </w:pPr>
      <w:r w:rsidRPr="00A21652">
        <w:rPr>
          <w:lang w:val="en-US"/>
        </w:rPr>
        <w:t>Your edge</w:t>
      </w:r>
    </w:p>
    <w:p w:rsidRPr="00A21652" w:rsidR="00A21652" w:rsidP="00A21652" w:rsidRDefault="00A21652" w14:paraId="6B2E716A" w14:textId="77777777">
      <w:pPr>
        <w:rPr>
          <w:lang w:val="en-US"/>
        </w:rPr>
      </w:pPr>
      <w:r w:rsidRPr="00A21652">
        <w:rPr>
          <w:lang w:val="en-US"/>
        </w:rPr>
        <w:t>• Make informed decisions in complex environments</w:t>
      </w:r>
      <w:r w:rsidRPr="00A21652">
        <w:rPr>
          <w:lang w:val="en-US"/>
        </w:rPr>
        <w:br/>
      </w:r>
      <w:r w:rsidRPr="00A21652">
        <w:rPr>
          <w:lang w:val="en-US"/>
        </w:rPr>
        <w:t>• Strengthen internal alignment &amp; external credibility</w:t>
      </w:r>
      <w:r w:rsidRPr="00A21652">
        <w:rPr>
          <w:lang w:val="en-US"/>
        </w:rPr>
        <w:br/>
      </w:r>
      <w:r w:rsidRPr="00A21652">
        <w:rPr>
          <w:lang w:val="en-US"/>
        </w:rPr>
        <w:t>• Anticipate legal and ethical challenges before they escalate</w:t>
      </w:r>
      <w:r w:rsidRPr="00A21652">
        <w:rPr>
          <w:lang w:val="en-US"/>
        </w:rPr>
        <w:br/>
      </w:r>
      <w:r w:rsidRPr="00A21652">
        <w:rPr>
          <w:lang w:val="en-US"/>
        </w:rPr>
        <w:t>• Align innovation with public interest and long-term impact</w:t>
      </w:r>
    </w:p>
    <w:p w:rsidR="000104C9" w:rsidP="00BE1E23" w:rsidRDefault="00BE1E23" w14:paraId="67AD6BDE" w14:textId="23C6B4E0">
      <w:pPr>
        <w:spacing w:after="0"/>
        <w:rPr>
          <w:rFonts w:asciiTheme="majorHAnsi" w:hAnsiTheme="majorHAnsi" w:eastAsiaTheme="majorEastAsia" w:cstheme="majorBidi"/>
          <w:color w:val="2F5496" w:themeColor="accent1" w:themeShade="BF"/>
          <w:sz w:val="40"/>
          <w:szCs w:val="40"/>
        </w:rPr>
      </w:pPr>
      <w:r w:rsidRPr="00BE1E23">
        <w:rPr>
          <w:rFonts w:asciiTheme="majorHAnsi" w:hAnsiTheme="majorHAnsi" w:eastAsiaTheme="majorEastAsia" w:cstheme="majorBidi"/>
          <w:color w:val="2F5496" w:themeColor="accent1" w:themeShade="BF"/>
          <w:sz w:val="40"/>
          <w:szCs w:val="40"/>
        </w:rPr>
        <w:t>Endorsed by experts</w:t>
      </w:r>
    </w:p>
    <w:p w:rsidRPr="00BE1E23" w:rsidR="00BE1E23" w:rsidP="003756E7" w:rsidRDefault="00212C99" w14:paraId="3126F7AB" w14:textId="1551E833">
      <w:pPr>
        <w:pStyle w:val="Heading2"/>
        <w:rPr>
          <w:rFonts w:asciiTheme="minorHAnsi" w:hAnsiTheme="minorHAnsi" w:eastAsiaTheme="minorHAnsi" w:cstheme="minorBidi"/>
          <w:sz w:val="22"/>
          <w:szCs w:val="22"/>
          <w:lang w:val="en-US"/>
        </w:rPr>
      </w:pPr>
      <w:r w:rsidRPr="00212C99">
        <w:t xml:space="preserve">From digital ethics pioneers to innovation leaders – here’s why they trust </w:t>
      </w:r>
      <w:r>
        <w:t xml:space="preserve">our </w:t>
      </w:r>
      <w:r w:rsidR="003756E7">
        <w:t>support</w:t>
      </w:r>
      <w:r w:rsidRPr="00212C99">
        <w:t>.</w:t>
      </w:r>
    </w:p>
    <w:p w:rsidR="00BE1E23" w:rsidP="00BE1E23" w:rsidRDefault="00BE1E23" w14:paraId="53FA88B1" w14:textId="77777777">
      <w:pPr>
        <w:spacing w:after="0"/>
        <w:rPr>
          <w:i/>
          <w:iCs/>
          <w:lang w:val="en-US"/>
        </w:rPr>
      </w:pPr>
    </w:p>
    <w:p w:rsidR="000104C9" w:rsidP="00E66BC5" w:rsidRDefault="000104C9" w14:paraId="17D871F2" w14:textId="14C44CF8">
      <w:pPr>
        <w:spacing w:after="0"/>
        <w:ind w:left="708"/>
        <w:rPr>
          <w:i/>
          <w:iCs/>
          <w:lang w:val="en-US"/>
        </w:rPr>
      </w:pPr>
      <w:r w:rsidRPr="00926ED4">
        <w:rPr>
          <w:i/>
          <w:iCs/>
          <w:lang w:val="en-US"/>
        </w:rPr>
        <w:t xml:space="preserve">Innovethic is an Austrian leader in helping </w:t>
      </w:r>
      <w:proofErr w:type="spellStart"/>
      <w:r w:rsidRPr="00926ED4">
        <w:rPr>
          <w:i/>
          <w:iCs/>
          <w:lang w:val="en-US"/>
        </w:rPr>
        <w:t>organisations</w:t>
      </w:r>
      <w:proofErr w:type="spellEnd"/>
      <w:r w:rsidRPr="00926ED4">
        <w:rPr>
          <w:i/>
          <w:iCs/>
          <w:lang w:val="en-US"/>
        </w:rPr>
        <w:t xml:space="preserve"> to ramp up for the AI age with a view to long term wellbeing and responsibility. </w:t>
      </w:r>
      <w:r w:rsidR="008E1045">
        <w:rPr>
          <w:i/>
          <w:iCs/>
          <w:lang w:val="en-US"/>
        </w:rPr>
        <w:t>[…]</w:t>
      </w:r>
      <w:r w:rsidR="001E2A66">
        <w:rPr>
          <w:i/>
          <w:iCs/>
          <w:lang w:val="en-US"/>
        </w:rPr>
        <w:t xml:space="preserve"> </w:t>
      </w:r>
      <w:r w:rsidRPr="00926ED4">
        <w:rPr>
          <w:i/>
          <w:iCs/>
          <w:lang w:val="en-US"/>
        </w:rPr>
        <w:t>Lukas Madl is one of the first truly interdisciplinary experts able to grasp both the details of technology design as well as the scope of ethical, value-based and responsible thinking. I would absolutely recommend innovethic to enable a smooth transition into a future with AI</w:t>
      </w:r>
      <w:r w:rsidR="001E2A66">
        <w:rPr>
          <w:i/>
          <w:iCs/>
          <w:lang w:val="en-US"/>
        </w:rPr>
        <w:t>.</w:t>
      </w:r>
    </w:p>
    <w:p w:rsidR="001E2A66" w:rsidP="00E66BC5" w:rsidRDefault="001E2A66" w14:paraId="5351F04D" w14:textId="77777777">
      <w:pPr>
        <w:spacing w:after="0"/>
        <w:ind w:left="708"/>
        <w:rPr>
          <w:i/>
          <w:iCs/>
          <w:lang w:val="en-US"/>
        </w:rPr>
      </w:pPr>
    </w:p>
    <w:p w:rsidRPr="00DA2CE2" w:rsidR="001E2A66" w:rsidP="00DA2CE2" w:rsidRDefault="001E2A66" w14:paraId="0E616028" w14:textId="3A457AD5">
      <w:pPr>
        <w:spacing w:after="0"/>
        <w:ind w:left="708"/>
        <w:rPr>
          <w:lang w:val="en-US"/>
        </w:rPr>
      </w:pPr>
      <w:r w:rsidRPr="00DA2CE2">
        <w:rPr>
          <w:lang w:val="en-US"/>
        </w:rPr>
        <w:t xml:space="preserve">Prof. Sarah Spiekermann, </w:t>
      </w:r>
      <w:r w:rsidRPr="00DA2CE2" w:rsidR="00507796">
        <w:rPr>
          <w:lang w:val="en-US"/>
        </w:rPr>
        <w:t>Pioneer in digital ethics</w:t>
      </w:r>
      <w:r w:rsidRPr="00DA2CE2" w:rsidR="00DA2CE2">
        <w:rPr>
          <w:lang w:val="en-US"/>
        </w:rPr>
        <w:t>,</w:t>
      </w:r>
      <w:r w:rsidR="00DA2CE2">
        <w:rPr>
          <w:lang w:val="en-US"/>
        </w:rPr>
        <w:t xml:space="preserve"> </w:t>
      </w:r>
      <w:r w:rsidRPr="00507796" w:rsidR="00507796">
        <w:rPr>
          <w:lang w:val="en-US"/>
        </w:rPr>
        <w:t>scientist, author, speaker</w:t>
      </w:r>
    </w:p>
    <w:p w:rsidR="000104C9" w:rsidP="00E66BC5" w:rsidRDefault="000104C9" w14:paraId="1717F489" w14:textId="77777777">
      <w:pPr>
        <w:spacing w:after="0"/>
        <w:ind w:left="708"/>
        <w:rPr>
          <w:i/>
          <w:iCs/>
          <w:lang w:val="en-US"/>
        </w:rPr>
      </w:pPr>
    </w:p>
    <w:p w:rsidR="00F05DF0" w:rsidP="00E66BC5" w:rsidRDefault="00F05DF0" w14:paraId="65387FA8" w14:textId="65981985">
      <w:pPr>
        <w:spacing w:after="0"/>
        <w:ind w:left="708"/>
        <w:rPr>
          <w:i/>
          <w:iCs/>
        </w:rPr>
      </w:pPr>
      <w:r w:rsidRPr="00F34AD3">
        <w:rPr>
          <w:i/>
          <w:iCs/>
          <w:lang w:val="en-US"/>
        </w:rPr>
        <w:t xml:space="preserve">Lukas is one of those people who manages to combine a deep understanding of the project on the one hand with an incredibly likeable personality on the other. </w:t>
      </w:r>
      <w:r w:rsidRPr="00F34AD3">
        <w:rPr>
          <w:i/>
          <w:iCs/>
        </w:rPr>
        <w:t>It's a pleasure to work with him.</w:t>
      </w:r>
    </w:p>
    <w:p w:rsidR="00E66BC5" w:rsidP="00E66BC5" w:rsidRDefault="00E66BC5" w14:paraId="262C0366" w14:textId="77777777">
      <w:pPr>
        <w:spacing w:after="0"/>
        <w:ind w:left="708"/>
        <w:rPr>
          <w:i/>
          <w:iCs/>
        </w:rPr>
      </w:pPr>
    </w:p>
    <w:p w:rsidR="00E66BC5" w:rsidP="00E66BC5" w:rsidRDefault="00CC514B" w14:paraId="524D797D" w14:textId="00E2B0C7">
      <w:pPr>
        <w:spacing w:after="0"/>
        <w:ind w:left="708"/>
        <w:rPr>
          <w:i/>
          <w:iCs/>
        </w:rPr>
      </w:pPr>
      <w:r>
        <w:t>Dr. Martin Trinker</w:t>
      </w:r>
      <w:r w:rsidR="00186E89">
        <w:t xml:space="preserve">, </w:t>
      </w:r>
      <w:r w:rsidRPr="00221ADF" w:rsidR="00186E89">
        <w:rPr>
          <w:lang w:val="en-US"/>
        </w:rPr>
        <w:t>Director Business Develop</w:t>
      </w:r>
      <w:r w:rsidR="00186E89">
        <w:rPr>
          <w:lang w:val="en-US"/>
        </w:rPr>
        <w:t>m</w:t>
      </w:r>
      <w:r w:rsidRPr="00221ADF" w:rsidR="00186E89">
        <w:rPr>
          <w:lang w:val="en-US"/>
        </w:rPr>
        <w:t>ent, A</w:t>
      </w:r>
      <w:r w:rsidR="00186E89">
        <w:rPr>
          <w:lang w:val="en-US"/>
        </w:rPr>
        <w:t>CIB GmbH</w:t>
      </w:r>
    </w:p>
    <w:p w:rsidR="00E66BC5" w:rsidP="00F05DF0" w:rsidRDefault="00E66BC5" w14:paraId="0A9F2FBD" w14:textId="77777777">
      <w:pPr>
        <w:spacing w:after="0"/>
        <w:rPr>
          <w:i/>
          <w:iCs/>
        </w:rPr>
      </w:pPr>
    </w:p>
    <w:p w:rsidRPr="0015360C" w:rsidR="00A10D55" w:rsidP="00A10D55" w:rsidRDefault="00A10D55" w14:paraId="5F736422" w14:textId="7A91B216">
      <w:pPr>
        <w:spacing w:after="0" w:line="240" w:lineRule="auto"/>
        <w:ind w:left="708"/>
        <w:rPr>
          <w:i/>
          <w:iCs/>
          <w:lang w:val="en-US"/>
        </w:rPr>
      </w:pPr>
      <w:r w:rsidRPr="0015360C">
        <w:rPr>
          <w:i/>
          <w:iCs/>
          <w:lang w:val="en-US"/>
        </w:rPr>
        <w:t>Lukas Madl has done an excellent job.</w:t>
      </w:r>
      <w:r>
        <w:rPr>
          <w:i/>
          <w:iCs/>
          <w:lang w:val="en-US"/>
        </w:rPr>
        <w:t xml:space="preserve"> </w:t>
      </w:r>
      <w:r w:rsidRPr="0015360C">
        <w:rPr>
          <w:i/>
          <w:iCs/>
          <w:lang w:val="en-US"/>
        </w:rPr>
        <w:t>A very complex topic was broken down into its constituent parts and reassembled. Many thanks!</w:t>
      </w:r>
    </w:p>
    <w:p w:rsidR="00E66BC5" w:rsidP="00F05DF0" w:rsidRDefault="00E66BC5" w14:paraId="7BCE996E" w14:textId="77777777">
      <w:pPr>
        <w:spacing w:after="0"/>
        <w:rPr>
          <w:i/>
          <w:iCs/>
        </w:rPr>
      </w:pPr>
    </w:p>
    <w:p w:rsidRPr="00154817" w:rsidR="00E66BC5" w:rsidP="00154817" w:rsidRDefault="00154817" w14:paraId="36488201" w14:textId="4DD4B8E5">
      <w:pPr>
        <w:spacing w:after="0"/>
        <w:ind w:left="708"/>
        <w:rPr>
          <w:i/>
          <w:iCs/>
        </w:rPr>
      </w:pPr>
      <w:r w:rsidRPr="00154817">
        <w:t>Dr. Karl-Heinz Stellnberger</w:t>
      </w:r>
      <w:r w:rsidR="00EF2FF3">
        <w:t xml:space="preserve">, </w:t>
      </w:r>
      <w:r w:rsidRPr="00EF2FF3" w:rsidR="00EF2FF3">
        <w:rPr>
          <w:lang w:val="en-US"/>
        </w:rPr>
        <w:t>Head of department, voestalpine AG</w:t>
      </w:r>
    </w:p>
    <w:p w:rsidR="00E66BC5" w:rsidP="00F05DF0" w:rsidRDefault="00E66BC5" w14:paraId="03003FB2" w14:textId="77777777">
      <w:pPr>
        <w:spacing w:after="0"/>
        <w:rPr>
          <w:i/>
          <w:iCs/>
        </w:rPr>
      </w:pPr>
    </w:p>
    <w:p w:rsidR="00813A3E" w:rsidP="00CA1BBA" w:rsidRDefault="00813A3E" w14:paraId="49D93CB1" w14:textId="518C0CE9">
      <w:pPr>
        <w:spacing w:after="0"/>
        <w:ind w:left="708"/>
        <w:rPr>
          <w:i/>
          <w:iCs/>
          <w:lang w:val="en-US"/>
        </w:rPr>
      </w:pPr>
      <w:r w:rsidRPr="00860BA4">
        <w:rPr>
          <w:i/>
          <w:iCs/>
          <w:lang w:val="en-US"/>
        </w:rPr>
        <w:t>I particularly appreciate their ability not only to combine economic, technological and ethical aspects, but also to view them from a variety of perspectives. Innovethic thus creates a valuable framework for decisions and actions in projects, which is reflected in acceptance by customers, owners and in economic success. Anyone looking for sustainable, well-thought-out and future-proof corporate strategies will find an outstanding partner in Innovethic.</w:t>
      </w:r>
    </w:p>
    <w:p w:rsidR="001E7C25" w:rsidP="00CA1BBA" w:rsidRDefault="001E7C25" w14:paraId="08E5617A" w14:textId="77777777">
      <w:pPr>
        <w:spacing w:after="0"/>
        <w:ind w:left="708"/>
        <w:rPr>
          <w:i/>
          <w:iCs/>
          <w:lang w:val="en-US"/>
        </w:rPr>
      </w:pPr>
    </w:p>
    <w:p w:rsidRPr="00860BA4" w:rsidR="001E7C25" w:rsidP="00CA1BBA" w:rsidRDefault="001E7C25" w14:paraId="44812378" w14:textId="59DE3653">
      <w:pPr>
        <w:spacing w:after="0" w:line="240" w:lineRule="auto"/>
        <w:ind w:left="708"/>
        <w:rPr>
          <w:lang w:val="en-US"/>
        </w:rPr>
      </w:pPr>
      <w:r>
        <w:rPr>
          <w:lang w:val="en-US"/>
        </w:rPr>
        <w:t>Stefan Hupe, Innovation Consultant</w:t>
      </w:r>
    </w:p>
    <w:p w:rsidRPr="00F34AD3" w:rsidR="00E66BC5" w:rsidP="00813A3E" w:rsidRDefault="00E66BC5" w14:paraId="593B05EF" w14:textId="77777777">
      <w:pPr>
        <w:spacing w:after="0" w:line="240" w:lineRule="auto"/>
        <w:ind w:left="708"/>
        <w:rPr>
          <w:i/>
          <w:iCs/>
          <w:lang w:val="en-US"/>
        </w:rPr>
      </w:pPr>
    </w:p>
    <w:p w:rsidR="00C53778" w:rsidP="00C53778" w:rsidRDefault="00595FD0" w14:paraId="2E8A942B" w14:textId="14C7E2E1">
      <w:r w:rsidRPr="00595FD0">
        <w:rPr>
          <w:rStyle w:val="Heading1Char"/>
        </w:rPr>
        <w:t>Ready to build innovation that earns trust?</w:t>
      </w:r>
      <w:r w:rsidRPr="00595FD0">
        <w:rPr>
          <w:rStyle w:val="Heading1Char"/>
        </w:rPr>
        <w:br/>
      </w:r>
      <w:r w:rsidRPr="00595FD0">
        <w:t xml:space="preserve">Let’s turn complexity into clarity. Get in touch to explore how our advice and support can help your team innovate responsibly – with confidence, purpose and </w:t>
      </w:r>
      <w:r w:rsidR="00314A2B">
        <w:t xml:space="preserve">positive </w:t>
      </w:r>
      <w:r w:rsidRPr="00595FD0">
        <w:t>impact.</w:t>
      </w:r>
    </w:p>
    <w:p w:rsidR="004F7489" w:rsidP="004F7489" w:rsidRDefault="004F7489" w14:paraId="08FC4923" w14:textId="77777777">
      <w:pPr>
        <w:pStyle w:val="Heading2"/>
      </w:pPr>
      <w:r w:rsidRPr="003D2A8F">
        <w:t>Start with a free discovery call → [link]</w:t>
      </w:r>
    </w:p>
    <w:p w:rsidR="001B623F" w:rsidRDefault="001B623F" w14:paraId="42988C80" w14:textId="6220CD32">
      <w:r>
        <w:br w:type="page"/>
      </w:r>
    </w:p>
    <w:p w:rsidR="00DF20E5" w:rsidP="001B623F" w:rsidRDefault="001B623F" w14:paraId="1F6CEEFA" w14:textId="77067F33">
      <w:pPr>
        <w:pStyle w:val="Title"/>
      </w:pPr>
      <w:r>
        <w:t>Research and Insight</w:t>
      </w:r>
    </w:p>
    <w:p w:rsidRPr="002270AA" w:rsidR="002270AA" w:rsidP="00445EED" w:rsidRDefault="002270AA" w14:paraId="1228135B" w14:textId="77777777">
      <w:pPr>
        <w:pStyle w:val="Heading2"/>
        <w:rPr>
          <w:lang w:val="en-US"/>
        </w:rPr>
      </w:pPr>
      <w:r w:rsidRPr="002270AA">
        <w:rPr>
          <w:lang w:val="en-US"/>
        </w:rPr>
        <w:t>Turn research into responsible impact</w:t>
      </w:r>
    </w:p>
    <w:p w:rsidRPr="002270AA" w:rsidR="002270AA" w:rsidP="002270AA" w:rsidRDefault="002270AA" w14:paraId="267B3E96" w14:textId="77777777">
      <w:pPr>
        <w:rPr>
          <w:lang w:val="en-US"/>
        </w:rPr>
      </w:pPr>
      <w:r w:rsidRPr="002270AA">
        <w:rPr>
          <w:lang w:val="en-US"/>
        </w:rPr>
        <w:t>Our research and insight services help you integrate ethics, values and societal needs into your innovation projects – from proposal to execution.</w:t>
      </w:r>
    </w:p>
    <w:p w:rsidRPr="002270AA" w:rsidR="002270AA" w:rsidP="00DB6820" w:rsidRDefault="002270AA" w14:paraId="611CC0A1" w14:textId="77777777">
      <w:pPr>
        <w:pStyle w:val="Heading3"/>
        <w:rPr>
          <w:lang w:val="en-US"/>
        </w:rPr>
      </w:pPr>
      <w:r w:rsidRPr="002270AA">
        <w:rPr>
          <w:lang w:val="en-US"/>
        </w:rPr>
        <w:t>Why it matters</w:t>
      </w:r>
    </w:p>
    <w:p w:rsidRPr="002270AA" w:rsidR="002270AA" w:rsidP="002270AA" w:rsidRDefault="002270AA" w14:paraId="2716CCE9" w14:textId="7BE50989">
      <w:pPr>
        <w:rPr>
          <w:lang w:val="en-US"/>
        </w:rPr>
      </w:pPr>
      <w:r w:rsidRPr="002270AA">
        <w:rPr>
          <w:lang w:val="en-US"/>
        </w:rPr>
        <w:t xml:space="preserve">Ethical and social dimensions are no longer optional in research – they’re essential for funding success, public trust and </w:t>
      </w:r>
      <w:r w:rsidR="00DB6820">
        <w:rPr>
          <w:lang w:val="en-US"/>
        </w:rPr>
        <w:t xml:space="preserve">constructive </w:t>
      </w:r>
      <w:r w:rsidRPr="002270AA">
        <w:rPr>
          <w:lang w:val="en-US"/>
        </w:rPr>
        <w:t>long-term impact. We help you meet these expectations with clarity, credibility and purpose.</w:t>
      </w:r>
    </w:p>
    <w:p w:rsidRPr="002270AA" w:rsidR="002270AA" w:rsidP="00717249" w:rsidRDefault="002270AA" w14:paraId="30BFDA1E" w14:textId="77777777">
      <w:pPr>
        <w:pStyle w:val="Heading3"/>
        <w:rPr>
          <w:lang w:val="en-US"/>
        </w:rPr>
      </w:pPr>
      <w:r w:rsidRPr="002270AA">
        <w:rPr>
          <w:lang w:val="en-US"/>
        </w:rPr>
        <w:t>What you get</w:t>
      </w:r>
    </w:p>
    <w:p w:rsidRPr="002270AA" w:rsidR="002270AA" w:rsidP="002270AA" w:rsidRDefault="002270AA" w14:paraId="4B1F71B6" w14:textId="77777777">
      <w:pPr>
        <w:rPr>
          <w:lang w:val="en-US"/>
        </w:rPr>
      </w:pPr>
      <w:r w:rsidRPr="002270AA">
        <w:rPr>
          <w:lang w:val="en-US"/>
        </w:rPr>
        <w:t>• Expert input for FFG, Horizon and other funded projects</w:t>
      </w:r>
      <w:r w:rsidRPr="002270AA">
        <w:rPr>
          <w:lang w:val="en-US"/>
        </w:rPr>
        <w:br/>
      </w:r>
      <w:r w:rsidRPr="002270AA">
        <w:rPr>
          <w:lang w:val="en-US"/>
        </w:rPr>
        <w:t>• Work package design on ethics, governance, diversity &amp; social alignment</w:t>
      </w:r>
      <w:r w:rsidRPr="002270AA">
        <w:rPr>
          <w:lang w:val="en-US"/>
        </w:rPr>
        <w:br/>
      </w:r>
      <w:r w:rsidRPr="002270AA">
        <w:rPr>
          <w:lang w:val="en-US"/>
        </w:rPr>
        <w:t>• Ethical risk analysis, stakeholder mapping &amp; value-based system design</w:t>
      </w:r>
      <w:r w:rsidRPr="002270AA">
        <w:rPr>
          <w:lang w:val="en-US"/>
        </w:rPr>
        <w:br/>
      </w:r>
      <w:r w:rsidRPr="002270AA">
        <w:rPr>
          <w:lang w:val="en-US"/>
        </w:rPr>
        <w:t>• A clear, transparent methodology for integrating ethics into R&amp;D</w:t>
      </w:r>
    </w:p>
    <w:p w:rsidRPr="002270AA" w:rsidR="002270AA" w:rsidP="00717249" w:rsidRDefault="002270AA" w14:paraId="105A3188" w14:textId="77777777">
      <w:pPr>
        <w:pStyle w:val="Heading3"/>
        <w:rPr>
          <w:lang w:val="en-US"/>
        </w:rPr>
      </w:pPr>
      <w:r w:rsidRPr="002270AA">
        <w:rPr>
          <w:lang w:val="en-US"/>
        </w:rPr>
        <w:t>Your edge</w:t>
      </w:r>
    </w:p>
    <w:p w:rsidR="00B54B3B" w:rsidP="00B54B3B" w:rsidRDefault="002270AA" w14:paraId="3F769062" w14:textId="43BE4DBF">
      <w:pPr>
        <w:rPr>
          <w:lang w:val="en-US"/>
        </w:rPr>
      </w:pPr>
      <w:r w:rsidRPr="002270AA">
        <w:rPr>
          <w:lang w:val="en-US"/>
        </w:rPr>
        <w:t>• Boost proposal quality and funding success</w:t>
      </w:r>
      <w:r w:rsidRPr="002270AA">
        <w:rPr>
          <w:lang w:val="en-US"/>
        </w:rPr>
        <w:br/>
      </w:r>
      <w:r w:rsidRPr="002270AA">
        <w:rPr>
          <w:lang w:val="en-US"/>
        </w:rPr>
        <w:t>• Align innovation with human values and legal standards</w:t>
      </w:r>
      <w:r w:rsidRPr="002270AA">
        <w:rPr>
          <w:lang w:val="en-US"/>
        </w:rPr>
        <w:br/>
      </w:r>
      <w:r w:rsidRPr="002270AA">
        <w:rPr>
          <w:lang w:val="en-US"/>
        </w:rPr>
        <w:t>• Translate ethics into actionable system requirements</w:t>
      </w:r>
      <w:r w:rsidRPr="002270AA">
        <w:rPr>
          <w:lang w:val="en-US"/>
        </w:rPr>
        <w:br/>
      </w:r>
      <w:r w:rsidRPr="002270AA">
        <w:rPr>
          <w:lang w:val="en-US"/>
        </w:rPr>
        <w:t>• Build trust and reduce social risks from the start</w:t>
      </w:r>
    </w:p>
    <w:p w:rsidRPr="006037E1" w:rsidR="00F87BF0" w:rsidP="00B54B3B" w:rsidRDefault="006037E1" w14:paraId="623C801E" w14:textId="793987AF">
      <w:pPr>
        <w:rPr>
          <w:rStyle w:val="Heading2Char"/>
        </w:rPr>
      </w:pPr>
      <w:r w:rsidRPr="006037E1">
        <w:rPr>
          <w:rStyle w:val="Heading1Char"/>
        </w:rPr>
        <w:t>Ethics in action.</w:t>
      </w:r>
      <w:r w:rsidRPr="006037E1">
        <w:rPr>
          <w:rStyle w:val="Heading1Char"/>
        </w:rPr>
        <w:br/>
      </w:r>
      <w:r w:rsidRPr="006037E1">
        <w:rPr>
          <w:rStyle w:val="Heading2Char"/>
        </w:rPr>
        <w:t>Here’s how leading researchers and innovation experts describe their experience working with Innovethic to embed ethics into real-world projects.</w:t>
      </w:r>
    </w:p>
    <w:p w:rsidR="00F87BF0" w:rsidP="00F87BF0" w:rsidRDefault="00F87BF0" w14:paraId="1669B0AE" w14:textId="0D09C96E">
      <w:pPr>
        <w:ind w:left="708"/>
        <w:rPr>
          <w:i/>
          <w:iCs/>
          <w:lang w:val="en-US"/>
        </w:rPr>
      </w:pPr>
      <w:r w:rsidRPr="00F87BF0">
        <w:rPr>
          <w:i/>
          <w:iCs/>
          <w:lang w:val="en-US"/>
        </w:rPr>
        <w:t xml:space="preserve">innovethic supports us in understanding ethical issues not just as a marginal topic, but as an integral part of our research work. Thanks to their expertise, we </w:t>
      </w:r>
      <w:proofErr w:type="gramStart"/>
      <w:r w:rsidRPr="00F87BF0">
        <w:rPr>
          <w:i/>
          <w:iCs/>
          <w:lang w:val="en-US"/>
        </w:rPr>
        <w:t>are able to</w:t>
      </w:r>
      <w:proofErr w:type="gramEnd"/>
      <w:r w:rsidRPr="00F87BF0">
        <w:rPr>
          <w:i/>
          <w:iCs/>
          <w:lang w:val="en-US"/>
        </w:rPr>
        <w:t xml:space="preserve"> design technological innovations responsibly – in the interests of patients, society and all stakeholders involved.</w:t>
      </w:r>
    </w:p>
    <w:p w:rsidRPr="00DD67D5" w:rsidR="00224029" w:rsidP="00224029" w:rsidRDefault="00526138" w14:paraId="30FA400C" w14:textId="77777777">
      <w:pPr>
        <w:ind w:left="708"/>
        <w:rPr>
          <w:lang w:val="en-US"/>
        </w:rPr>
      </w:pPr>
      <w:r>
        <w:t>Dr. Michael Giretzlehner</w:t>
      </w:r>
      <w:r w:rsidR="00224029">
        <w:t xml:space="preserve">, </w:t>
      </w:r>
      <w:r w:rsidRPr="003E201A" w:rsidR="00224029">
        <w:rPr>
          <w:lang w:val="en-US"/>
        </w:rPr>
        <w:t>Head of Research Department Medical Informatics</w:t>
      </w:r>
      <w:r w:rsidR="00224029">
        <w:rPr>
          <w:lang w:val="en-US"/>
        </w:rPr>
        <w:t xml:space="preserve">, </w:t>
      </w:r>
      <w:r w:rsidRPr="00DD67D5" w:rsidR="00224029">
        <w:rPr>
          <w:lang w:val="en-US"/>
        </w:rPr>
        <w:t>RISC Software GmbH</w:t>
      </w:r>
    </w:p>
    <w:p w:rsidRPr="002279B8" w:rsidR="00AB638C" w:rsidP="00AB638C" w:rsidRDefault="00AB638C" w14:paraId="3C4DCD1E" w14:textId="524A2F81">
      <w:pPr>
        <w:ind w:left="708"/>
        <w:rPr>
          <w:rFonts w:ascii="Calibri" w:hAnsi="Calibri" w:eastAsia="Calibri" w:cs="Calibri"/>
          <w:i/>
          <w:iCs/>
          <w:color w:val="1D1C1D"/>
        </w:rPr>
      </w:pPr>
      <w:r w:rsidRPr="002279B8">
        <w:rPr>
          <w:rFonts w:ascii="Calibri" w:hAnsi="Calibri" w:eastAsia="Calibri" w:cs="Calibri"/>
          <w:i/>
          <w:iCs/>
          <w:color w:val="1D1C1D"/>
        </w:rPr>
        <w:t>Innovethic have done outstanding work for</w:t>
      </w:r>
      <w:r w:rsidR="001141B8">
        <w:rPr>
          <w:rFonts w:ascii="Calibri" w:hAnsi="Calibri" w:eastAsia="Calibri" w:cs="Calibri"/>
          <w:i/>
          <w:iCs/>
          <w:color w:val="1D1C1D"/>
        </w:rPr>
        <w:t xml:space="preserve"> the Horizon project</w:t>
      </w:r>
      <w:r w:rsidRPr="002279B8">
        <w:rPr>
          <w:rFonts w:ascii="Calibri" w:hAnsi="Calibri" w:eastAsia="Calibri" w:cs="Calibri"/>
          <w:i/>
          <w:iCs/>
          <w:color w:val="1D1C1D"/>
        </w:rPr>
        <w:t xml:space="preserve"> FEASTS in delivering a thorough and thoughtful ethical impact assessment. Their use of the Value-Based Engineering (VBE) methodology, grounded in stakeholder engagement, literature reviews, workshops, and interviews, provided us with a structured and balanced analysis of the ethical opportunities and risks associated with cultivated meat and seafood, invaluable for guiding responsible innovation of the sector.</w:t>
      </w:r>
    </w:p>
    <w:p w:rsidR="00070CEE" w:rsidP="00070CEE" w:rsidRDefault="00070CEE" w14:paraId="483744A4" w14:textId="2A78C281">
      <w:pPr>
        <w:ind w:left="708"/>
      </w:pPr>
      <w:r>
        <w:t>Anna Hadrych</w:t>
      </w:r>
      <w:r w:rsidR="006722E8">
        <w:t xml:space="preserve">, </w:t>
      </w:r>
      <w:r w:rsidRPr="006722E8" w:rsidR="006722E8">
        <w:rPr>
          <w:i/>
          <w:iCs/>
        </w:rPr>
        <w:t>European Institute of Innovation &amp; Technology (EIT) Food</w:t>
      </w:r>
    </w:p>
    <w:p w:rsidRPr="003F3967" w:rsidR="00526138" w:rsidP="00EE5F1D" w:rsidRDefault="00EE5F1D" w14:paraId="3EFC0B5F" w14:textId="6725D787">
      <w:pPr>
        <w:ind w:left="708"/>
        <w:rPr>
          <w:i/>
          <w:iCs/>
        </w:rPr>
      </w:pPr>
      <w:r w:rsidRPr="003F3967">
        <w:rPr>
          <w:i/>
          <w:iCs/>
        </w:rPr>
        <w:t>Working with innovethic allows us to create perfect synergies between science and ethical aspects, which overall increases the chances of successful technology transfer and brings innovations closer to society. Thank you for the many valuable inputs!</w:t>
      </w:r>
    </w:p>
    <w:p w:rsidRPr="00B2149D" w:rsidR="00526138" w:rsidP="00F87BF0" w:rsidRDefault="003F3967" w14:paraId="092A834E" w14:textId="653E97F8">
      <w:pPr>
        <w:ind w:left="708"/>
        <w:rPr>
          <w:lang w:val="en-US"/>
        </w:rPr>
      </w:pPr>
      <w:r w:rsidRPr="00B2149D">
        <w:rPr>
          <w:lang w:val="en-US"/>
        </w:rPr>
        <w:t>Dr. Mathias Drexler</w:t>
      </w:r>
      <w:r w:rsidRPr="00B2149D" w:rsidR="00DE4964">
        <w:rPr>
          <w:lang w:val="en-US"/>
        </w:rPr>
        <w:t xml:space="preserve">, </w:t>
      </w:r>
      <w:r w:rsidRPr="00B2149D" w:rsidR="007920A4">
        <w:rPr>
          <w:lang w:val="en-US"/>
        </w:rPr>
        <w:t xml:space="preserve">CEO, </w:t>
      </w:r>
      <w:proofErr w:type="spellStart"/>
      <w:r w:rsidRPr="00B2149D" w:rsidR="007920A4">
        <w:rPr>
          <w:lang w:val="en-US"/>
        </w:rPr>
        <w:t>acib</w:t>
      </w:r>
      <w:proofErr w:type="spellEnd"/>
      <w:r w:rsidRPr="00B2149D" w:rsidR="007920A4">
        <w:rPr>
          <w:lang w:val="en-US"/>
        </w:rPr>
        <w:t xml:space="preserve"> GmbH</w:t>
      </w:r>
    </w:p>
    <w:p w:rsidR="00443105" w:rsidP="00443105" w:rsidRDefault="00443105" w14:paraId="5059187F" w14:textId="77777777">
      <w:pPr>
        <w:pStyle w:val="Heading1"/>
      </w:pPr>
      <w:r w:rsidRPr="00443105">
        <w:t>Ready to strengthen your research with ethical clarity?</w:t>
      </w:r>
    </w:p>
    <w:p w:rsidR="00443105" w:rsidP="00443105" w:rsidRDefault="00443105" w14:paraId="1B72BB38" w14:textId="77777777">
      <w:pPr>
        <w:pStyle w:val="Heading1"/>
        <w:rPr>
          <w:rStyle w:val="Heading2Char"/>
        </w:rPr>
      </w:pPr>
      <w:r w:rsidRPr="00443105">
        <w:rPr>
          <w:rStyle w:val="Heading2Char"/>
        </w:rPr>
        <w:t>Let’s explore how your project can benefit from structured ethical insight, stakeholder alignment and value-based design.</w:t>
      </w:r>
    </w:p>
    <w:p w:rsidR="00F87BF0" w:rsidP="00443105" w:rsidRDefault="00443105" w14:paraId="541887B2" w14:textId="1F2D2F12">
      <w:r w:rsidRPr="00443105">
        <w:t xml:space="preserve">Get in touch to make your innovation </w:t>
      </w:r>
      <w:r w:rsidRPr="0053689E" w:rsidR="0053689E">
        <w:t>socially desirable</w:t>
      </w:r>
      <w:r w:rsidR="0053689E">
        <w:t xml:space="preserve"> </w:t>
      </w:r>
      <w:r w:rsidRPr="00443105">
        <w:t xml:space="preserve">and </w:t>
      </w:r>
      <w:proofErr w:type="gramStart"/>
      <w:r w:rsidRPr="00443105">
        <w:t>funding-ready</w:t>
      </w:r>
      <w:proofErr w:type="gramEnd"/>
      <w:r w:rsidRPr="00443105">
        <w:t>.</w:t>
      </w:r>
    </w:p>
    <w:p w:rsidR="000256F7" w:rsidRDefault="000256F7" w14:paraId="5D93B2D3" w14:textId="77777777">
      <w:pPr>
        <w:rPr>
          <w:rFonts w:asciiTheme="majorHAnsi" w:hAnsiTheme="majorHAnsi" w:eastAsiaTheme="majorEastAsia" w:cstheme="majorBidi"/>
          <w:spacing w:val="-10"/>
          <w:kern w:val="28"/>
          <w:sz w:val="56"/>
          <w:szCs w:val="56"/>
          <w:lang w:val="en-US"/>
        </w:rPr>
      </w:pPr>
      <w:r>
        <w:rPr>
          <w:lang w:val="en-US"/>
        </w:rPr>
        <w:br w:type="page"/>
      </w:r>
    </w:p>
    <w:p w:rsidR="000256F7" w:rsidP="000256F7" w:rsidRDefault="000256F7" w14:paraId="25F05042" w14:textId="601D42AC">
      <w:pPr>
        <w:pStyle w:val="Title"/>
        <w:rPr>
          <w:lang w:val="en-US"/>
        </w:rPr>
      </w:pPr>
      <w:r>
        <w:rPr>
          <w:lang w:val="en-US"/>
        </w:rPr>
        <w:t>Keynotes and Trainings</w:t>
      </w:r>
    </w:p>
    <w:p w:rsidRPr="001D3777" w:rsidR="000256F7" w:rsidP="000256F7" w:rsidRDefault="000256F7" w14:paraId="0F43C128" w14:textId="77777777">
      <w:pPr>
        <w:pStyle w:val="Heading1"/>
        <w:rPr>
          <w:lang w:val="en-US"/>
        </w:rPr>
      </w:pPr>
      <w:r w:rsidRPr="001D3777">
        <w:rPr>
          <w:lang w:val="en-US"/>
        </w:rPr>
        <w:t>Inspiring Ethical Innovation</w:t>
      </w:r>
    </w:p>
    <w:p w:rsidRPr="001D3777" w:rsidR="000256F7" w:rsidP="000256F7" w:rsidRDefault="000256F7" w14:paraId="3555D274" w14:textId="77777777">
      <w:pPr>
        <w:pStyle w:val="Heading2"/>
        <w:rPr>
          <w:lang w:val="en-US"/>
        </w:rPr>
      </w:pPr>
      <w:r w:rsidRPr="001D3777">
        <w:rPr>
          <w:lang w:val="en-US"/>
        </w:rPr>
        <w:t>We empower people and organizations to shape technology responsibly—through thought-provoking keynotes and practical training that blend innovation expertise with ethical insight and legal clarity.</w:t>
      </w:r>
    </w:p>
    <w:p w:rsidR="000256F7" w:rsidP="000256F7" w:rsidRDefault="000256F7" w14:paraId="38778B73" w14:textId="77777777">
      <w:pPr>
        <w:pStyle w:val="Heading3"/>
        <w:rPr>
          <w:b/>
          <w:bCs/>
          <w:lang w:val="en-US"/>
        </w:rPr>
      </w:pPr>
      <w:r w:rsidRPr="007973C2">
        <w:rPr>
          <w:b/>
          <w:bCs/>
          <w:lang w:val="en-US"/>
        </w:rPr>
        <w:t>Current Training Offers</w:t>
      </w:r>
    </w:p>
    <w:p w:rsidR="000256F7" w:rsidP="000256F7" w:rsidRDefault="000256F7" w14:paraId="5D2D966A" w14:textId="77777777">
      <w:pPr>
        <w:rPr>
          <w:lang w:val="en-US"/>
        </w:rPr>
      </w:pPr>
      <w:r w:rsidRPr="007973C2">
        <w:rPr>
          <w:b/>
          <w:bCs/>
          <w:lang w:val="en-US"/>
        </w:rPr>
        <w:t>AI Competence Training Compact</w:t>
      </w:r>
      <w:r w:rsidRPr="007973C2">
        <w:rPr>
          <w:lang w:val="en-US"/>
        </w:rPr>
        <w:br/>
      </w:r>
      <w:r w:rsidRPr="007973C2">
        <w:rPr>
          <w:lang w:val="en-US"/>
        </w:rPr>
        <w:t>Learn the e</w:t>
      </w:r>
      <w:r w:rsidRPr="00EC42A1">
        <w:rPr>
          <w:lang w:val="en-US"/>
        </w:rPr>
        <w:t>ssen</w:t>
      </w:r>
      <w:r w:rsidRPr="007973C2">
        <w:rPr>
          <w:lang w:val="en-US"/>
        </w:rPr>
        <w:t>tials of safe and responsible AI use in just 90 minutes—practical, accessible, and legally sound</w:t>
      </w:r>
      <w:r w:rsidRPr="00EC42A1">
        <w:rPr>
          <w:rFonts w:eastAsiaTheme="majorEastAsia" w:cstheme="majorBidi"/>
          <w:color w:val="2F5496" w:themeColor="accent1" w:themeShade="BF"/>
          <w:szCs w:val="28"/>
          <w:lang w:val="en-US"/>
        </w:rPr>
        <w:t xml:space="preserve"> </w:t>
      </w:r>
      <w:r w:rsidRPr="00EC42A1">
        <w:rPr>
          <w:lang w:val="en-US"/>
        </w:rPr>
        <w:t>and aligned with Article 4 of the EU AI Act.</w:t>
      </w:r>
    </w:p>
    <w:p w:rsidR="000256F7" w:rsidP="000256F7" w:rsidRDefault="000256F7" w14:paraId="38F03FF8" w14:textId="77777777">
      <w:pPr>
        <w:rPr>
          <w:lang w:val="en-US"/>
        </w:rPr>
      </w:pPr>
      <w:r>
        <w:rPr>
          <w:lang w:val="en-US"/>
        </w:rPr>
        <w:t>[MORE]</w:t>
      </w:r>
    </w:p>
    <w:p w:rsidR="000256F7" w:rsidP="000256F7" w:rsidRDefault="000256F7" w14:paraId="73D2D04D" w14:textId="77777777">
      <w:pPr>
        <w:rPr>
          <w:lang w:val="en-US"/>
        </w:rPr>
      </w:pPr>
      <w:r w:rsidRPr="007973C2">
        <w:rPr>
          <w:b/>
          <w:bCs/>
          <w:lang w:val="en-US"/>
        </w:rPr>
        <w:t>Fit for the EU AI Act</w:t>
      </w:r>
      <w:r w:rsidRPr="007973C2">
        <w:rPr>
          <w:lang w:val="en-US"/>
        </w:rPr>
        <w:br/>
      </w:r>
      <w:r w:rsidRPr="007973C2">
        <w:rPr>
          <w:lang w:val="en-US"/>
        </w:rPr>
        <w:t>Equip your team with the knowledge to meet the EU AI Act requirements—effectively, sustainably, and with confidence.</w:t>
      </w:r>
    </w:p>
    <w:p w:rsidR="000256F7" w:rsidP="000256F7" w:rsidRDefault="000256F7" w14:paraId="798E178D" w14:textId="77777777">
      <w:pPr>
        <w:rPr>
          <w:lang w:val="en-US"/>
        </w:rPr>
      </w:pPr>
      <w:r>
        <w:rPr>
          <w:lang w:val="en-US"/>
        </w:rPr>
        <w:t>[MORE]</w:t>
      </w:r>
    </w:p>
    <w:p w:rsidR="000256F7" w:rsidP="000256F7" w:rsidRDefault="000256F7" w14:paraId="5B2A668B" w14:textId="77777777">
      <w:pPr>
        <w:pStyle w:val="Heading1"/>
      </w:pPr>
      <w:r w:rsidRPr="006B05AD">
        <w:t>What others are saying</w:t>
      </w:r>
      <w:r>
        <w:t xml:space="preserve"> about our lectures and trainings</w:t>
      </w:r>
    </w:p>
    <w:p w:rsidRPr="00792B9C" w:rsidR="000256F7" w:rsidP="000256F7" w:rsidRDefault="000256F7" w14:paraId="04ACD91D" w14:textId="77777777">
      <w:pPr>
        <w:ind w:left="708"/>
        <w:rPr>
          <w:rFonts w:ascii="Segoe UI Emoji" w:hAnsi="Segoe UI Emoji" w:cs="Segoe UI Emoji"/>
          <w:i/>
          <w:iCs/>
          <w:lang w:val="en-US"/>
        </w:rPr>
      </w:pPr>
      <w:r w:rsidRPr="00925F2A">
        <w:rPr>
          <w:i/>
          <w:iCs/>
          <w:lang w:val="en-US"/>
        </w:rPr>
        <w:t xml:space="preserve">We would like to express our sincere thanks for the highly professional and informative </w:t>
      </w:r>
      <w:r>
        <w:rPr>
          <w:i/>
          <w:iCs/>
          <w:lang w:val="en-US"/>
        </w:rPr>
        <w:t>talk</w:t>
      </w:r>
      <w:r w:rsidRPr="00925F2A">
        <w:rPr>
          <w:i/>
          <w:iCs/>
          <w:lang w:val="en-US"/>
        </w:rPr>
        <w:t>. The feedback from all participants was overwhelmingly positive. We wish you continued success – we look forward to seeing you again</w:t>
      </w:r>
      <w:r w:rsidRPr="00925F2A">
        <w:rPr>
          <w:rFonts w:ascii="Segoe UI Emoji" w:hAnsi="Segoe UI Emoji" w:cs="Segoe UI Emoji"/>
          <w:i/>
          <w:iCs/>
          <w:lang w:val="de-AT"/>
        </w:rPr>
        <w:t>😊</w:t>
      </w:r>
    </w:p>
    <w:p w:rsidRPr="00810826" w:rsidR="000256F7" w:rsidP="000256F7" w:rsidRDefault="000256F7" w14:paraId="7611CF40" w14:textId="77777777">
      <w:pPr>
        <w:ind w:left="708"/>
        <w:rPr>
          <w:lang w:val="en-US"/>
        </w:rPr>
      </w:pPr>
      <w:r>
        <w:rPr>
          <w:lang w:val="en-US"/>
        </w:rPr>
        <w:t>Rene Gneist, M.A., C</w:t>
      </w:r>
      <w:r w:rsidRPr="00A9569E">
        <w:rPr>
          <w:lang w:val="en-US"/>
        </w:rPr>
        <w:t xml:space="preserve">ity </w:t>
      </w:r>
      <w:r>
        <w:rPr>
          <w:lang w:val="en-US"/>
        </w:rPr>
        <w:t>C</w:t>
      </w:r>
      <w:r w:rsidRPr="00A9569E">
        <w:rPr>
          <w:lang w:val="en-US"/>
        </w:rPr>
        <w:t xml:space="preserve">ouncil </w:t>
      </w:r>
      <w:r>
        <w:rPr>
          <w:lang w:val="en-US"/>
        </w:rPr>
        <w:t>D</w:t>
      </w:r>
      <w:r w:rsidRPr="00A9569E">
        <w:rPr>
          <w:lang w:val="en-US"/>
        </w:rPr>
        <w:t>irector</w:t>
      </w:r>
    </w:p>
    <w:p w:rsidRPr="00895F8F" w:rsidR="000256F7" w:rsidP="000256F7" w:rsidRDefault="000256F7" w14:paraId="2448C06A" w14:textId="77777777">
      <w:pPr>
        <w:ind w:left="708"/>
        <w:rPr>
          <w:i/>
          <w:iCs/>
          <w:lang w:val="en-US"/>
        </w:rPr>
      </w:pPr>
      <w:r w:rsidRPr="00895F8F">
        <w:rPr>
          <w:i/>
          <w:iCs/>
          <w:lang w:val="en-US"/>
        </w:rPr>
        <w:t>Lukas Madl explains what is important in the EU AI Act in a competent and clear manner. This helps companies to quickly get their bearings without having to work through hundreds of pages.</w:t>
      </w:r>
    </w:p>
    <w:p w:rsidR="000256F7" w:rsidP="000256F7" w:rsidRDefault="000256F7" w14:paraId="160A6738" w14:textId="77777777">
      <w:pPr>
        <w:ind w:left="708"/>
      </w:pPr>
      <w:r>
        <w:t xml:space="preserve">Dr. Isabell Kunst, CEO, </w:t>
      </w:r>
      <w:proofErr w:type="spellStart"/>
      <w:r>
        <w:t>Xephor</w:t>
      </w:r>
      <w:proofErr w:type="spellEnd"/>
      <w:r>
        <w:t xml:space="preserve"> Solutions</w:t>
      </w:r>
    </w:p>
    <w:p w:rsidRPr="00792B9C" w:rsidR="000256F7" w:rsidP="000256F7" w:rsidRDefault="000256F7" w14:paraId="2826987A" w14:textId="77777777">
      <w:pPr>
        <w:ind w:left="708"/>
        <w:rPr>
          <w:i/>
          <w:iCs/>
          <w:lang w:val="en-US"/>
        </w:rPr>
      </w:pPr>
      <w:r w:rsidRPr="00E17CF4">
        <w:rPr>
          <w:i/>
          <w:iCs/>
          <w:lang w:val="en-US"/>
        </w:rPr>
        <w:t>The webinar</w:t>
      </w:r>
      <w:r>
        <w:rPr>
          <w:i/>
          <w:iCs/>
          <w:lang w:val="en-US"/>
        </w:rPr>
        <w:t xml:space="preserve"> about the AI act</w:t>
      </w:r>
      <w:r w:rsidRPr="00E17CF4">
        <w:rPr>
          <w:i/>
          <w:iCs/>
          <w:lang w:val="en-US"/>
        </w:rPr>
        <w:t xml:space="preserve"> was </w:t>
      </w:r>
      <w:proofErr w:type="gramStart"/>
      <w:r w:rsidRPr="00E17CF4">
        <w:rPr>
          <w:i/>
          <w:iCs/>
          <w:lang w:val="en-US"/>
        </w:rPr>
        <w:t>really well</w:t>
      </w:r>
      <w:proofErr w:type="gramEnd"/>
      <w:r w:rsidRPr="00E17CF4">
        <w:rPr>
          <w:i/>
          <w:iCs/>
          <w:lang w:val="en-US"/>
        </w:rPr>
        <w:t xml:space="preserve"> put together. Lukas Madl was super knowledgeable. </w:t>
      </w:r>
      <w:r w:rsidRPr="00792B9C">
        <w:rPr>
          <w:i/>
          <w:iCs/>
          <w:lang w:val="en-US"/>
        </w:rPr>
        <w:t>Thanks!</w:t>
      </w:r>
    </w:p>
    <w:p w:rsidRPr="00E17CF4" w:rsidR="000256F7" w:rsidP="000256F7" w:rsidRDefault="000256F7" w14:paraId="6BB43E95" w14:textId="77777777">
      <w:pPr>
        <w:ind w:left="708"/>
        <w:rPr>
          <w:lang w:val="en-US"/>
        </w:rPr>
      </w:pPr>
      <w:r>
        <w:t>Harald Preyer, Hosting the Future</w:t>
      </w:r>
    </w:p>
    <w:p w:rsidRPr="0034768D" w:rsidR="000256F7" w:rsidP="000256F7" w:rsidRDefault="000256F7" w14:paraId="7CD1D828" w14:textId="77777777">
      <w:pPr>
        <w:ind w:left="708"/>
        <w:rPr>
          <w:lang w:val="en-US"/>
        </w:rPr>
      </w:pPr>
      <w:r w:rsidRPr="0034768D">
        <w:rPr>
          <w:i/>
          <w:iCs/>
          <w:lang w:val="en-US"/>
        </w:rPr>
        <w:t xml:space="preserve">Bringing together two complex topics such as AI and ethics in a coherent manner is a balancing act. Lukas Madl mastered this brilliantly with his presentation ’Developing AI </w:t>
      </w:r>
      <w:proofErr w:type="gramStart"/>
      <w:r w:rsidRPr="0034768D">
        <w:rPr>
          <w:i/>
          <w:iCs/>
          <w:lang w:val="en-US"/>
        </w:rPr>
        <w:t>ethically‘</w:t>
      </w:r>
      <w:proofErr w:type="gramEnd"/>
      <w:r>
        <w:rPr>
          <w:i/>
          <w:iCs/>
          <w:lang w:val="en-US"/>
        </w:rPr>
        <w:t xml:space="preserve">. </w:t>
      </w:r>
    </w:p>
    <w:p w:rsidRPr="00925F2A" w:rsidR="000256F7" w:rsidP="000256F7" w:rsidRDefault="000256F7" w14:paraId="195E644E" w14:textId="77777777">
      <w:pPr>
        <w:ind w:left="708"/>
        <w:rPr>
          <w:lang w:val="en-US"/>
        </w:rPr>
      </w:pPr>
      <w:r w:rsidRPr="008F5B1B">
        <w:t>Dipl.-Ing. Caleb Gebhardt, ITSV GmbH</w:t>
      </w:r>
    </w:p>
    <w:p w:rsidRPr="00A05491" w:rsidR="000256F7" w:rsidP="000256F7" w:rsidRDefault="000256F7" w14:paraId="553ABBDB" w14:textId="77777777">
      <w:pPr>
        <w:ind w:left="708"/>
        <w:rPr>
          <w:rFonts w:ascii="Calibri" w:hAnsi="Calibri" w:eastAsia="Calibri" w:cs="Calibri"/>
          <w:i/>
          <w:iCs/>
          <w:color w:val="1D1C1D"/>
          <w:lang w:val="en-US"/>
        </w:rPr>
      </w:pPr>
      <w:r w:rsidRPr="00A05491">
        <w:rPr>
          <w:rFonts w:ascii="Calibri" w:hAnsi="Calibri" w:eastAsia="Calibri" w:cs="Calibri"/>
          <w:i/>
          <w:iCs/>
          <w:color w:val="1D1C1D"/>
          <w:lang w:val="en-US"/>
        </w:rPr>
        <w:t xml:space="preserve">Lukas brought a distinctly philosophical and ethics-focused perspective to our responsible </w:t>
      </w:r>
      <w:proofErr w:type="spellStart"/>
      <w:r w:rsidRPr="00A05491">
        <w:rPr>
          <w:rFonts w:ascii="Calibri" w:hAnsi="Calibri" w:eastAsia="Calibri" w:cs="Calibri"/>
          <w:i/>
          <w:iCs/>
          <w:color w:val="1D1C1D"/>
          <w:lang w:val="en-US"/>
        </w:rPr>
        <w:t>AgeTech</w:t>
      </w:r>
      <w:proofErr w:type="spellEnd"/>
      <w:r w:rsidRPr="00A05491">
        <w:rPr>
          <w:rFonts w:ascii="Calibri" w:hAnsi="Calibri" w:eastAsia="Calibri" w:cs="Calibri"/>
          <w:i/>
          <w:iCs/>
          <w:color w:val="1D1C1D"/>
          <w:lang w:val="en-US"/>
        </w:rPr>
        <w:t xml:space="preserve"> dialogue, raising deeper questions about technology's relationship with humanity while providing practical insights on privacy, trust, and ethical AI development. Thank you very much.</w:t>
      </w:r>
    </w:p>
    <w:p w:rsidR="000256F7" w:rsidP="000256F7" w:rsidRDefault="000256F7" w14:paraId="4945B140" w14:textId="77777777">
      <w:pPr>
        <w:ind w:left="708"/>
        <w:rPr>
          <w:lang w:val="en-US"/>
        </w:rPr>
      </w:pPr>
      <w:r w:rsidRPr="00017BAA">
        <w:t xml:space="preserve">Ezra Schwarz, </w:t>
      </w:r>
      <w:proofErr w:type="spellStart"/>
      <w:r w:rsidRPr="00017BAA">
        <w:rPr>
          <w:lang w:val="en-US"/>
        </w:rPr>
        <w:t>AgeTech</w:t>
      </w:r>
      <w:proofErr w:type="spellEnd"/>
      <w:r w:rsidRPr="00017BAA">
        <w:rPr>
          <w:lang w:val="en-US"/>
        </w:rPr>
        <w:t xml:space="preserve"> &amp; Senior Care UX Research</w:t>
      </w:r>
    </w:p>
    <w:p w:rsidR="000256F7" w:rsidP="000256F7" w:rsidRDefault="000256F7" w14:paraId="11ADC549" w14:textId="77777777">
      <w:pPr>
        <w:ind w:left="708"/>
        <w:rPr>
          <w:lang w:val="en-US"/>
        </w:rPr>
      </w:pPr>
      <w:r w:rsidRPr="00CE56A1">
        <w:rPr>
          <w:lang w:val="en-US"/>
        </w:rPr>
        <w:t xml:space="preserve">Working with </w:t>
      </w:r>
      <w:proofErr w:type="spellStart"/>
      <w:r w:rsidRPr="00CE56A1">
        <w:rPr>
          <w:lang w:val="en-US"/>
        </w:rPr>
        <w:t>innovethic</w:t>
      </w:r>
      <w:proofErr w:type="spellEnd"/>
      <w:r w:rsidRPr="00CE56A1">
        <w:rPr>
          <w:lang w:val="en-US"/>
        </w:rPr>
        <w:t xml:space="preserve"> has been a great asset for us in delivering our AI compliance training programs. Mert </w:t>
      </w:r>
      <w:proofErr w:type="spellStart"/>
      <w:r w:rsidRPr="00CE56A1">
        <w:rPr>
          <w:lang w:val="en-US"/>
        </w:rPr>
        <w:t>Cuhadaroglu</w:t>
      </w:r>
      <w:proofErr w:type="spellEnd"/>
      <w:r w:rsidRPr="00CE56A1">
        <w:rPr>
          <w:lang w:val="en-US"/>
        </w:rPr>
        <w:t xml:space="preserve"> not only brings in-depth </w:t>
      </w:r>
      <w:proofErr w:type="gramStart"/>
      <w:r w:rsidRPr="00CE56A1">
        <w:rPr>
          <w:lang w:val="en-US"/>
        </w:rPr>
        <w:t>expertise, but</w:t>
      </w:r>
      <w:proofErr w:type="gramEnd"/>
      <w:r w:rsidRPr="00CE56A1">
        <w:rPr>
          <w:lang w:val="en-US"/>
        </w:rPr>
        <w:t xml:space="preserve"> also ensures the smooth </w:t>
      </w:r>
      <w:proofErr w:type="spellStart"/>
      <w:r w:rsidRPr="00CE56A1">
        <w:rPr>
          <w:lang w:val="en-US"/>
        </w:rPr>
        <w:t>organisation</w:t>
      </w:r>
      <w:proofErr w:type="spellEnd"/>
      <w:r w:rsidRPr="00CE56A1">
        <w:rPr>
          <w:lang w:val="en-US"/>
        </w:rPr>
        <w:t xml:space="preserve"> and delivery of our courses. His knowledge and professionalism enable us to provide our customers with high quality training that meets the latest AI governance and compliance requirements.</w:t>
      </w:r>
    </w:p>
    <w:p w:rsidRPr="00205632" w:rsidR="000256F7" w:rsidP="000256F7" w:rsidRDefault="000256F7" w14:paraId="52763D9C" w14:textId="77777777">
      <w:pPr>
        <w:ind w:left="708"/>
        <w:rPr>
          <w:lang w:val="en-US"/>
        </w:rPr>
      </w:pPr>
      <w:r w:rsidRPr="00205632">
        <w:rPr>
          <w:lang w:val="en-US"/>
        </w:rPr>
        <w:t>Dr. Shea Brown,</w:t>
      </w:r>
      <w:r>
        <w:rPr>
          <w:lang w:val="en-US"/>
        </w:rPr>
        <w:t xml:space="preserve"> </w:t>
      </w:r>
      <w:r w:rsidRPr="341A1C45">
        <w:rPr>
          <w:lang w:val="en-US"/>
        </w:rPr>
        <w:t>CEO Babl AI</w:t>
      </w:r>
    </w:p>
    <w:p w:rsidR="000256F7" w:rsidP="000256F7" w:rsidRDefault="000256F7" w14:paraId="1D267D70" w14:textId="77777777">
      <w:pPr>
        <w:pStyle w:val="Heading1"/>
      </w:pPr>
      <w:r w:rsidRPr="000A307D">
        <w:t>Be Inspired</w:t>
      </w:r>
    </w:p>
    <w:p w:rsidR="000256F7" w:rsidP="000256F7" w:rsidRDefault="000256F7" w14:paraId="68A6FD83" w14:textId="77777777">
      <w:pPr>
        <w:pStyle w:val="Heading2"/>
      </w:pPr>
      <w:r w:rsidRPr="000A307D">
        <w:t>Explore a curated selection of our recent public lectures and training programs—each designed to spark reflection and offer fresh perspectives for a more conscious and responsible future.</w:t>
      </w:r>
    </w:p>
    <w:p w:rsidR="000256F7" w:rsidP="000256F7" w:rsidRDefault="000256F7" w14:paraId="695883E6" w14:textId="77777777">
      <w:pPr>
        <w:pStyle w:val="IntenseQuote"/>
      </w:pPr>
      <w:r>
        <w:t>lectures and trainings</w:t>
      </w:r>
    </w:p>
    <w:p w:rsidR="000256F7" w:rsidP="000256F7" w:rsidRDefault="000256F7" w14:paraId="03C8EB52" w14:textId="77777777"/>
    <w:p w:rsidR="000256F7" w:rsidP="000256F7" w:rsidRDefault="000256F7" w14:paraId="4DF85752" w14:textId="77777777">
      <w:pPr>
        <w:rPr>
          <w:rStyle w:val="Heading2Char"/>
        </w:rPr>
      </w:pPr>
      <w:r w:rsidRPr="00F70B77">
        <w:rPr>
          <w:rStyle w:val="Heading1Char"/>
        </w:rPr>
        <w:t>Ready to empower your team?</w:t>
      </w:r>
      <w:r w:rsidRPr="00F70B77">
        <w:rPr>
          <w:rStyle w:val="Heading1Char"/>
        </w:rPr>
        <w:br/>
      </w:r>
      <w:r w:rsidRPr="00F70B77">
        <w:rPr>
          <w:rStyle w:val="Heading2Char"/>
        </w:rPr>
        <w:t>We offer tailored keynotes and training programs that combine ethical insight, legal clarity, and innovation expertise.</w:t>
      </w:r>
      <w:r>
        <w:rPr>
          <w:rStyle w:val="Heading2Char"/>
        </w:rPr>
        <w:t xml:space="preserve"> </w:t>
      </w:r>
      <w:r w:rsidRPr="00F70B77">
        <w:rPr>
          <w:rStyle w:val="Heading2Char"/>
        </w:rPr>
        <w:t>Let’s discuss how we can support your organization’s goals.</w:t>
      </w:r>
    </w:p>
    <w:p w:rsidR="000256F7" w:rsidP="000256F7" w:rsidRDefault="000256F7" w14:paraId="4B3AB6E9" w14:textId="77777777">
      <w:pPr>
        <w:rPr>
          <w:lang w:val="en-US"/>
        </w:rPr>
      </w:pPr>
      <w:r>
        <w:rPr>
          <w:lang w:val="en-US"/>
        </w:rPr>
        <w:t>[GET IN TOUCH]</w:t>
      </w:r>
    </w:p>
    <w:p w:rsidRPr="00443105" w:rsidR="000256F7" w:rsidP="00443105" w:rsidRDefault="000256F7" w14:paraId="50213B64" w14:textId="77777777">
      <w:pPr>
        <w:rPr>
          <w:lang w:val="en-US"/>
        </w:rPr>
      </w:pPr>
    </w:p>
    <w:sectPr w:rsidRPr="00443105" w:rsidR="000256F7">
      <w:pgSz w:w="11906" w:h="16838" w:orient="portrait"/>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nitials="LM" w:author="Lukas Madl" w:date="2025-10-20T08:47:00Z" w:id="0">
    <w:p w:rsidR="00165620" w:rsidP="00165620" w:rsidRDefault="00165620" w14:paraId="142F1D09" w14:textId="77777777">
      <w:pPr>
        <w:pStyle w:val="CommentText"/>
      </w:pPr>
      <w:r>
        <w:rPr>
          <w:rStyle w:val="CommentReference"/>
        </w:rPr>
        <w:annotationRef/>
      </w:r>
      <w:r>
        <w:t>Forefront of card</w:t>
      </w:r>
    </w:p>
  </w:comment>
  <w:comment w:initials="LM" w:author="Lukas Madl" w:date="2025-10-20T08:47:00Z" w:id="1">
    <w:p w:rsidR="00165620" w:rsidP="00165620" w:rsidRDefault="00165620" w14:paraId="74945FBA" w14:textId="77777777">
      <w:pPr>
        <w:pStyle w:val="CommentText"/>
      </w:pPr>
      <w:r>
        <w:rPr>
          <w:rStyle w:val="CommentReference"/>
        </w:rPr>
        <w:annotationRef/>
      </w:r>
      <w:r>
        <w:t>Backfront of card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42F1D09" w15:done="0"/>
  <w15:commentEx w15:paraId="74945FB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0FE8260" w16cex:dateUtc="2025-10-20T06:47:00Z"/>
  <w16cex:commentExtensible w16cex:durableId="6F0F4AF8" w16cex:dateUtc="2025-10-20T06:4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42F1D09" w16cid:durableId="30FE8260"/>
  <w16cid:commentId w16cid:paraId="74945FBA" w16cid:durableId="6F0F4AF8"/>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A0152"/>
    <w:multiLevelType w:val="multilevel"/>
    <w:tmpl w:val="B5F63F32"/>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 w15:restartNumberingAfterBreak="0">
    <w:nsid w:val="0BE87F05"/>
    <w:multiLevelType w:val="hybridMultilevel"/>
    <w:tmpl w:val="4DE0FADE"/>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2" w15:restartNumberingAfterBreak="0">
    <w:nsid w:val="28976E71"/>
    <w:multiLevelType w:val="multilevel"/>
    <w:tmpl w:val="717AF4A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32663F06"/>
    <w:multiLevelType w:val="multilevel"/>
    <w:tmpl w:val="2412295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4" w15:restartNumberingAfterBreak="0">
    <w:nsid w:val="45773169"/>
    <w:multiLevelType w:val="multilevel"/>
    <w:tmpl w:val="6AF00D1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5" w15:restartNumberingAfterBreak="0">
    <w:nsid w:val="624E23D0"/>
    <w:multiLevelType w:val="hybridMultilevel"/>
    <w:tmpl w:val="2E140548"/>
    <w:lvl w:ilvl="0" w:tplc="0C070001">
      <w:start w:val="1"/>
      <w:numFmt w:val="bullet"/>
      <w:lvlText w:val=""/>
      <w:lvlJc w:val="left"/>
      <w:pPr>
        <w:ind w:left="720" w:hanging="360"/>
      </w:pPr>
      <w:rPr>
        <w:rFonts w:hint="default" w:ascii="Symbol" w:hAnsi="Symbol"/>
      </w:rPr>
    </w:lvl>
    <w:lvl w:ilvl="1" w:tplc="0C070003" w:tentative="1">
      <w:start w:val="1"/>
      <w:numFmt w:val="bullet"/>
      <w:lvlText w:val="o"/>
      <w:lvlJc w:val="left"/>
      <w:pPr>
        <w:ind w:left="1440" w:hanging="360"/>
      </w:pPr>
      <w:rPr>
        <w:rFonts w:hint="default" w:ascii="Courier New" w:hAnsi="Courier New" w:cs="Courier New"/>
      </w:rPr>
    </w:lvl>
    <w:lvl w:ilvl="2" w:tplc="0C070005" w:tentative="1">
      <w:start w:val="1"/>
      <w:numFmt w:val="bullet"/>
      <w:lvlText w:val=""/>
      <w:lvlJc w:val="left"/>
      <w:pPr>
        <w:ind w:left="2160" w:hanging="360"/>
      </w:pPr>
      <w:rPr>
        <w:rFonts w:hint="default" w:ascii="Wingdings" w:hAnsi="Wingdings"/>
      </w:rPr>
    </w:lvl>
    <w:lvl w:ilvl="3" w:tplc="0C070001" w:tentative="1">
      <w:start w:val="1"/>
      <w:numFmt w:val="bullet"/>
      <w:lvlText w:val=""/>
      <w:lvlJc w:val="left"/>
      <w:pPr>
        <w:ind w:left="2880" w:hanging="360"/>
      </w:pPr>
      <w:rPr>
        <w:rFonts w:hint="default" w:ascii="Symbol" w:hAnsi="Symbol"/>
      </w:rPr>
    </w:lvl>
    <w:lvl w:ilvl="4" w:tplc="0C070003" w:tentative="1">
      <w:start w:val="1"/>
      <w:numFmt w:val="bullet"/>
      <w:lvlText w:val="o"/>
      <w:lvlJc w:val="left"/>
      <w:pPr>
        <w:ind w:left="3600" w:hanging="360"/>
      </w:pPr>
      <w:rPr>
        <w:rFonts w:hint="default" w:ascii="Courier New" w:hAnsi="Courier New" w:cs="Courier New"/>
      </w:rPr>
    </w:lvl>
    <w:lvl w:ilvl="5" w:tplc="0C070005" w:tentative="1">
      <w:start w:val="1"/>
      <w:numFmt w:val="bullet"/>
      <w:lvlText w:val=""/>
      <w:lvlJc w:val="left"/>
      <w:pPr>
        <w:ind w:left="4320" w:hanging="360"/>
      </w:pPr>
      <w:rPr>
        <w:rFonts w:hint="default" w:ascii="Wingdings" w:hAnsi="Wingdings"/>
      </w:rPr>
    </w:lvl>
    <w:lvl w:ilvl="6" w:tplc="0C070001" w:tentative="1">
      <w:start w:val="1"/>
      <w:numFmt w:val="bullet"/>
      <w:lvlText w:val=""/>
      <w:lvlJc w:val="left"/>
      <w:pPr>
        <w:ind w:left="5040" w:hanging="360"/>
      </w:pPr>
      <w:rPr>
        <w:rFonts w:hint="default" w:ascii="Symbol" w:hAnsi="Symbol"/>
      </w:rPr>
    </w:lvl>
    <w:lvl w:ilvl="7" w:tplc="0C070003" w:tentative="1">
      <w:start w:val="1"/>
      <w:numFmt w:val="bullet"/>
      <w:lvlText w:val="o"/>
      <w:lvlJc w:val="left"/>
      <w:pPr>
        <w:ind w:left="5760" w:hanging="360"/>
      </w:pPr>
      <w:rPr>
        <w:rFonts w:hint="default" w:ascii="Courier New" w:hAnsi="Courier New" w:cs="Courier New"/>
      </w:rPr>
    </w:lvl>
    <w:lvl w:ilvl="8" w:tplc="0C070005" w:tentative="1">
      <w:start w:val="1"/>
      <w:numFmt w:val="bullet"/>
      <w:lvlText w:val=""/>
      <w:lvlJc w:val="left"/>
      <w:pPr>
        <w:ind w:left="6480" w:hanging="360"/>
      </w:pPr>
      <w:rPr>
        <w:rFonts w:hint="default" w:ascii="Wingdings" w:hAnsi="Wingdings"/>
      </w:rPr>
    </w:lvl>
  </w:abstractNum>
  <w:abstractNum w:abstractNumId="6" w15:restartNumberingAfterBreak="0">
    <w:nsid w:val="72917016"/>
    <w:multiLevelType w:val="multilevel"/>
    <w:tmpl w:val="A4D644E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7" w15:restartNumberingAfterBreak="0">
    <w:nsid w:val="72E62BE7"/>
    <w:multiLevelType w:val="multilevel"/>
    <w:tmpl w:val="09C08CE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74C444B4"/>
    <w:multiLevelType w:val="multilevel"/>
    <w:tmpl w:val="DBDE662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403725633">
    <w:abstractNumId w:val="3"/>
  </w:num>
  <w:num w:numId="2" w16cid:durableId="1131872376">
    <w:abstractNumId w:val="4"/>
  </w:num>
  <w:num w:numId="3" w16cid:durableId="1629631417">
    <w:abstractNumId w:val="2"/>
  </w:num>
  <w:num w:numId="4" w16cid:durableId="1162813057">
    <w:abstractNumId w:val="6"/>
  </w:num>
  <w:num w:numId="5" w16cid:durableId="1884169234">
    <w:abstractNumId w:val="0"/>
  </w:num>
  <w:num w:numId="6" w16cid:durableId="365065523">
    <w:abstractNumId w:val="7"/>
  </w:num>
  <w:num w:numId="7" w16cid:durableId="32000237">
    <w:abstractNumId w:val="8"/>
  </w:num>
  <w:num w:numId="8" w16cid:durableId="1060401798">
    <w:abstractNumId w:val="5"/>
  </w:num>
  <w:num w:numId="9" w16cid:durableId="7462645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ukas Madl">
    <w15:presenceInfo w15:providerId="AD" w15:userId="S::madl@innovethic.at::b7e5ec1b-6e4d-4992-9e7a-f59f4c714ba1"/>
  </w15:person>
</w15:people>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72"/>
  <w:proofState w:spelling="clean" w:grammar="dirty"/>
  <w:trackRevisions w:val="fals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946"/>
    <w:rsid w:val="00002078"/>
    <w:rsid w:val="000104C9"/>
    <w:rsid w:val="0001712E"/>
    <w:rsid w:val="00017BAA"/>
    <w:rsid w:val="000256F7"/>
    <w:rsid w:val="0005302D"/>
    <w:rsid w:val="00070CEE"/>
    <w:rsid w:val="0008028E"/>
    <w:rsid w:val="0008191F"/>
    <w:rsid w:val="000A307D"/>
    <w:rsid w:val="000A6577"/>
    <w:rsid w:val="000A70A3"/>
    <w:rsid w:val="000B772B"/>
    <w:rsid w:val="000D6C74"/>
    <w:rsid w:val="001141B8"/>
    <w:rsid w:val="001268C6"/>
    <w:rsid w:val="00127A77"/>
    <w:rsid w:val="00136B0D"/>
    <w:rsid w:val="00141E90"/>
    <w:rsid w:val="00154817"/>
    <w:rsid w:val="00165620"/>
    <w:rsid w:val="0018339E"/>
    <w:rsid w:val="00185EE7"/>
    <w:rsid w:val="00186E89"/>
    <w:rsid w:val="001B623F"/>
    <w:rsid w:val="001C08A4"/>
    <w:rsid w:val="001C4924"/>
    <w:rsid w:val="001D3777"/>
    <w:rsid w:val="001E2A66"/>
    <w:rsid w:val="001E7C25"/>
    <w:rsid w:val="001F5127"/>
    <w:rsid w:val="001F57DF"/>
    <w:rsid w:val="00205632"/>
    <w:rsid w:val="00207FA0"/>
    <w:rsid w:val="00212C99"/>
    <w:rsid w:val="00224029"/>
    <w:rsid w:val="002270AA"/>
    <w:rsid w:val="00241900"/>
    <w:rsid w:val="002444F9"/>
    <w:rsid w:val="00245882"/>
    <w:rsid w:val="0024682A"/>
    <w:rsid w:val="00247465"/>
    <w:rsid w:val="002534D9"/>
    <w:rsid w:val="00255EC8"/>
    <w:rsid w:val="002564DB"/>
    <w:rsid w:val="00267657"/>
    <w:rsid w:val="002A6042"/>
    <w:rsid w:val="002B0256"/>
    <w:rsid w:val="002E0C78"/>
    <w:rsid w:val="002E5993"/>
    <w:rsid w:val="002F19B6"/>
    <w:rsid w:val="002F5A40"/>
    <w:rsid w:val="00314A2B"/>
    <w:rsid w:val="0034768D"/>
    <w:rsid w:val="00370C7C"/>
    <w:rsid w:val="00372013"/>
    <w:rsid w:val="003756E7"/>
    <w:rsid w:val="003D2A8F"/>
    <w:rsid w:val="003E427B"/>
    <w:rsid w:val="003E452D"/>
    <w:rsid w:val="003F25E1"/>
    <w:rsid w:val="003F3967"/>
    <w:rsid w:val="0040164C"/>
    <w:rsid w:val="004325CD"/>
    <w:rsid w:val="00443105"/>
    <w:rsid w:val="00445EED"/>
    <w:rsid w:val="0046312F"/>
    <w:rsid w:val="00482946"/>
    <w:rsid w:val="00487C8F"/>
    <w:rsid w:val="004A763A"/>
    <w:rsid w:val="004B4908"/>
    <w:rsid w:val="004F69D7"/>
    <w:rsid w:val="004F7489"/>
    <w:rsid w:val="00507796"/>
    <w:rsid w:val="00526138"/>
    <w:rsid w:val="00530389"/>
    <w:rsid w:val="0053689E"/>
    <w:rsid w:val="005742D5"/>
    <w:rsid w:val="00595FD0"/>
    <w:rsid w:val="005A3BD1"/>
    <w:rsid w:val="005B5059"/>
    <w:rsid w:val="005B51A7"/>
    <w:rsid w:val="005E244C"/>
    <w:rsid w:val="006037E1"/>
    <w:rsid w:val="00630FA6"/>
    <w:rsid w:val="006524BA"/>
    <w:rsid w:val="006722E8"/>
    <w:rsid w:val="006A0C8C"/>
    <w:rsid w:val="006A6C08"/>
    <w:rsid w:val="006B05AD"/>
    <w:rsid w:val="006E7369"/>
    <w:rsid w:val="006F512F"/>
    <w:rsid w:val="007011D7"/>
    <w:rsid w:val="0071364E"/>
    <w:rsid w:val="00717249"/>
    <w:rsid w:val="00722C27"/>
    <w:rsid w:val="00756177"/>
    <w:rsid w:val="0078230A"/>
    <w:rsid w:val="007920A4"/>
    <w:rsid w:val="00792B9C"/>
    <w:rsid w:val="007973C2"/>
    <w:rsid w:val="007A0C6F"/>
    <w:rsid w:val="007E21D9"/>
    <w:rsid w:val="007F68F8"/>
    <w:rsid w:val="00810826"/>
    <w:rsid w:val="00813A3E"/>
    <w:rsid w:val="008646FD"/>
    <w:rsid w:val="008702E8"/>
    <w:rsid w:val="008769AD"/>
    <w:rsid w:val="00887982"/>
    <w:rsid w:val="008942FA"/>
    <w:rsid w:val="00894ED7"/>
    <w:rsid w:val="00895F8F"/>
    <w:rsid w:val="008E1045"/>
    <w:rsid w:val="008E3A1C"/>
    <w:rsid w:val="008F0433"/>
    <w:rsid w:val="008F5B1B"/>
    <w:rsid w:val="009024AF"/>
    <w:rsid w:val="00925F2A"/>
    <w:rsid w:val="00945D03"/>
    <w:rsid w:val="00956D12"/>
    <w:rsid w:val="00993EFE"/>
    <w:rsid w:val="00995D99"/>
    <w:rsid w:val="009B5B00"/>
    <w:rsid w:val="009C09A5"/>
    <w:rsid w:val="00A01E0F"/>
    <w:rsid w:val="00A05491"/>
    <w:rsid w:val="00A10D55"/>
    <w:rsid w:val="00A20D10"/>
    <w:rsid w:val="00A20E15"/>
    <w:rsid w:val="00A21652"/>
    <w:rsid w:val="00A56D55"/>
    <w:rsid w:val="00A77CA8"/>
    <w:rsid w:val="00A810A1"/>
    <w:rsid w:val="00A9016C"/>
    <w:rsid w:val="00A9569E"/>
    <w:rsid w:val="00AB2DB8"/>
    <w:rsid w:val="00AB638C"/>
    <w:rsid w:val="00AE0C60"/>
    <w:rsid w:val="00AE1964"/>
    <w:rsid w:val="00AE62D5"/>
    <w:rsid w:val="00B12DED"/>
    <w:rsid w:val="00B2149D"/>
    <w:rsid w:val="00B54B3B"/>
    <w:rsid w:val="00B617FB"/>
    <w:rsid w:val="00B953E5"/>
    <w:rsid w:val="00B97D25"/>
    <w:rsid w:val="00BA413D"/>
    <w:rsid w:val="00BA49CD"/>
    <w:rsid w:val="00BB6E41"/>
    <w:rsid w:val="00BC3FB4"/>
    <w:rsid w:val="00BC6B5D"/>
    <w:rsid w:val="00BC7C64"/>
    <w:rsid w:val="00BC7D9A"/>
    <w:rsid w:val="00BD4433"/>
    <w:rsid w:val="00BE1E23"/>
    <w:rsid w:val="00BF48D3"/>
    <w:rsid w:val="00C06B0B"/>
    <w:rsid w:val="00C33E84"/>
    <w:rsid w:val="00C50D8A"/>
    <w:rsid w:val="00C53778"/>
    <w:rsid w:val="00C65D5C"/>
    <w:rsid w:val="00C811C4"/>
    <w:rsid w:val="00C8392F"/>
    <w:rsid w:val="00CA1BBA"/>
    <w:rsid w:val="00CA3BA3"/>
    <w:rsid w:val="00CC514B"/>
    <w:rsid w:val="00CC7FB7"/>
    <w:rsid w:val="00CD046E"/>
    <w:rsid w:val="00CE56A1"/>
    <w:rsid w:val="00CF7BE0"/>
    <w:rsid w:val="00D00860"/>
    <w:rsid w:val="00D20098"/>
    <w:rsid w:val="00D219F6"/>
    <w:rsid w:val="00D40630"/>
    <w:rsid w:val="00D45CEA"/>
    <w:rsid w:val="00D47868"/>
    <w:rsid w:val="00D53FB6"/>
    <w:rsid w:val="00DA2CE2"/>
    <w:rsid w:val="00DA3606"/>
    <w:rsid w:val="00DA5EB6"/>
    <w:rsid w:val="00DA7985"/>
    <w:rsid w:val="00DB39B4"/>
    <w:rsid w:val="00DB6820"/>
    <w:rsid w:val="00DC07E9"/>
    <w:rsid w:val="00DC395F"/>
    <w:rsid w:val="00DC417D"/>
    <w:rsid w:val="00DD1FF9"/>
    <w:rsid w:val="00DE4964"/>
    <w:rsid w:val="00DF20E5"/>
    <w:rsid w:val="00E17CF4"/>
    <w:rsid w:val="00E3653C"/>
    <w:rsid w:val="00E51E1A"/>
    <w:rsid w:val="00E53799"/>
    <w:rsid w:val="00E53FBB"/>
    <w:rsid w:val="00E66BC5"/>
    <w:rsid w:val="00E7489D"/>
    <w:rsid w:val="00E847A8"/>
    <w:rsid w:val="00EA3D4E"/>
    <w:rsid w:val="00EB1B66"/>
    <w:rsid w:val="00EC0E5C"/>
    <w:rsid w:val="00EC42A1"/>
    <w:rsid w:val="00EC7322"/>
    <w:rsid w:val="00ED2F1E"/>
    <w:rsid w:val="00EE5F1D"/>
    <w:rsid w:val="00EE7D6B"/>
    <w:rsid w:val="00EF2FF3"/>
    <w:rsid w:val="00EF6C2E"/>
    <w:rsid w:val="00F05DF0"/>
    <w:rsid w:val="00F124A1"/>
    <w:rsid w:val="00F260E4"/>
    <w:rsid w:val="00F314F2"/>
    <w:rsid w:val="00F3689F"/>
    <w:rsid w:val="00F67C16"/>
    <w:rsid w:val="00F70B77"/>
    <w:rsid w:val="00F77373"/>
    <w:rsid w:val="00F87BF0"/>
    <w:rsid w:val="00FA078A"/>
    <w:rsid w:val="00FA08A5"/>
    <w:rsid w:val="00FA441B"/>
    <w:rsid w:val="00FC6CDE"/>
    <w:rsid w:val="00FF2CC4"/>
    <w:rsid w:val="00FF6097"/>
    <w:rsid w:val="096D817E"/>
    <w:rsid w:val="0F33BD70"/>
    <w:rsid w:val="1073BE1B"/>
    <w:rsid w:val="153A33CB"/>
    <w:rsid w:val="19D229B5"/>
    <w:rsid w:val="1AB4DB89"/>
    <w:rsid w:val="27CC04E7"/>
    <w:rsid w:val="2EA44CB8"/>
    <w:rsid w:val="2FD3CEAB"/>
    <w:rsid w:val="36F2B593"/>
    <w:rsid w:val="3773E4F3"/>
    <w:rsid w:val="5C0BE00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7A656"/>
  <w15:chartTrackingRefBased/>
  <w15:docId w15:val="{EF34C91B-D172-4F3C-BE93-3426DDB80CC4}"/>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Pr>
      <w:lang w:val="en-GB"/>
    </w:rPr>
  </w:style>
  <w:style w:type="paragraph" w:styleId="Heading1">
    <w:name w:val="heading 1"/>
    <w:basedOn w:val="Normal"/>
    <w:next w:val="Normal"/>
    <w:link w:val="Heading1Char"/>
    <w:uiPriority w:val="9"/>
    <w:qFormat/>
    <w:rsid w:val="00482946"/>
    <w:pPr>
      <w:keepNext/>
      <w:keepLines/>
      <w:spacing w:before="360" w:after="80"/>
      <w:outlineLvl w:val="0"/>
    </w:pPr>
    <w:rPr>
      <w:rFonts w:asciiTheme="majorHAnsi" w:hAnsiTheme="majorHAnsi" w:eastAsiaTheme="majorEastAsia"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E7489D"/>
    <w:pPr>
      <w:keepNext/>
      <w:keepLines/>
      <w:spacing w:before="160" w:after="80"/>
      <w:outlineLvl w:val="1"/>
    </w:pPr>
    <w:rPr>
      <w:rFonts w:asciiTheme="majorHAnsi" w:hAnsiTheme="majorHAnsi" w:eastAsiaTheme="majorEastAsia" w:cstheme="majorBidi"/>
      <w:b/>
      <w:color w:val="2F5496" w:themeColor="accent1" w:themeShade="BF"/>
      <w:sz w:val="24"/>
      <w:szCs w:val="32"/>
    </w:rPr>
  </w:style>
  <w:style w:type="paragraph" w:styleId="Heading3">
    <w:name w:val="heading 3"/>
    <w:basedOn w:val="Normal"/>
    <w:next w:val="Normal"/>
    <w:link w:val="Heading3Char"/>
    <w:uiPriority w:val="9"/>
    <w:unhideWhenUsed/>
    <w:qFormat/>
    <w:rsid w:val="00E7489D"/>
    <w:pPr>
      <w:keepNext/>
      <w:keepLines/>
      <w:spacing w:before="160" w:after="80"/>
      <w:outlineLvl w:val="2"/>
    </w:pPr>
    <w:rPr>
      <w:rFonts w:eastAsiaTheme="majorEastAsia" w:cstheme="majorBidi"/>
      <w:color w:val="2F5496" w:themeColor="accent1" w:themeShade="BF"/>
      <w:szCs w:val="28"/>
    </w:rPr>
  </w:style>
  <w:style w:type="paragraph" w:styleId="Heading4">
    <w:name w:val="heading 4"/>
    <w:basedOn w:val="Normal"/>
    <w:next w:val="Normal"/>
    <w:link w:val="Heading4Char"/>
    <w:uiPriority w:val="9"/>
    <w:semiHidden/>
    <w:unhideWhenUsed/>
    <w:qFormat/>
    <w:rsid w:val="0048294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8294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829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29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29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2946"/>
    <w:pPr>
      <w:keepNext/>
      <w:keepLines/>
      <w:spacing w:after="0"/>
      <w:outlineLvl w:val="8"/>
    </w:pPr>
    <w:rPr>
      <w:rFonts w:eastAsiaTheme="majorEastAsia" w:cstheme="majorBidi"/>
      <w:color w:val="272727" w:themeColor="text1" w:themeTint="D8"/>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uiPriority w:val="9"/>
    <w:rsid w:val="00482946"/>
    <w:rPr>
      <w:rFonts w:asciiTheme="majorHAnsi" w:hAnsiTheme="majorHAnsi" w:eastAsiaTheme="majorEastAsia" w:cstheme="majorBidi"/>
      <w:color w:val="2F5496" w:themeColor="accent1" w:themeShade="BF"/>
      <w:sz w:val="40"/>
      <w:szCs w:val="40"/>
    </w:rPr>
  </w:style>
  <w:style w:type="character" w:styleId="Heading2Char" w:customStyle="1">
    <w:name w:val="Heading 2 Char"/>
    <w:basedOn w:val="DefaultParagraphFont"/>
    <w:link w:val="Heading2"/>
    <w:uiPriority w:val="9"/>
    <w:rsid w:val="00E7489D"/>
    <w:rPr>
      <w:rFonts w:asciiTheme="majorHAnsi" w:hAnsiTheme="majorHAnsi" w:eastAsiaTheme="majorEastAsia" w:cstheme="majorBidi"/>
      <w:b/>
      <w:color w:val="2F5496" w:themeColor="accent1" w:themeShade="BF"/>
      <w:sz w:val="24"/>
      <w:szCs w:val="32"/>
    </w:rPr>
  </w:style>
  <w:style w:type="character" w:styleId="Heading3Char" w:customStyle="1">
    <w:name w:val="Heading 3 Char"/>
    <w:basedOn w:val="DefaultParagraphFont"/>
    <w:link w:val="Heading3"/>
    <w:uiPriority w:val="9"/>
    <w:rsid w:val="00E7489D"/>
    <w:rPr>
      <w:rFonts w:eastAsiaTheme="majorEastAsia" w:cstheme="majorBidi"/>
      <w:color w:val="2F5496" w:themeColor="accent1" w:themeShade="BF"/>
      <w:szCs w:val="28"/>
    </w:rPr>
  </w:style>
  <w:style w:type="character" w:styleId="Heading4Char" w:customStyle="1">
    <w:name w:val="Heading 4 Char"/>
    <w:basedOn w:val="DefaultParagraphFont"/>
    <w:link w:val="Heading4"/>
    <w:uiPriority w:val="9"/>
    <w:semiHidden/>
    <w:rsid w:val="00482946"/>
    <w:rPr>
      <w:rFonts w:eastAsiaTheme="majorEastAsia" w:cstheme="majorBidi"/>
      <w:i/>
      <w:iCs/>
      <w:color w:val="2F5496" w:themeColor="accent1" w:themeShade="BF"/>
    </w:rPr>
  </w:style>
  <w:style w:type="character" w:styleId="Heading5Char" w:customStyle="1">
    <w:name w:val="Heading 5 Char"/>
    <w:basedOn w:val="DefaultParagraphFont"/>
    <w:link w:val="Heading5"/>
    <w:uiPriority w:val="9"/>
    <w:semiHidden/>
    <w:rsid w:val="00482946"/>
    <w:rPr>
      <w:rFonts w:eastAsiaTheme="majorEastAsia" w:cstheme="majorBidi"/>
      <w:color w:val="2F5496" w:themeColor="accent1" w:themeShade="BF"/>
    </w:rPr>
  </w:style>
  <w:style w:type="character" w:styleId="Heading6Char" w:customStyle="1">
    <w:name w:val="Heading 6 Char"/>
    <w:basedOn w:val="DefaultParagraphFont"/>
    <w:link w:val="Heading6"/>
    <w:uiPriority w:val="9"/>
    <w:semiHidden/>
    <w:rsid w:val="00482946"/>
    <w:rPr>
      <w:rFonts w:eastAsiaTheme="majorEastAsia" w:cstheme="majorBidi"/>
      <w:i/>
      <w:iCs/>
      <w:color w:val="595959" w:themeColor="text1" w:themeTint="A6"/>
    </w:rPr>
  </w:style>
  <w:style w:type="character" w:styleId="Heading7Char" w:customStyle="1">
    <w:name w:val="Heading 7 Char"/>
    <w:basedOn w:val="DefaultParagraphFont"/>
    <w:link w:val="Heading7"/>
    <w:uiPriority w:val="9"/>
    <w:semiHidden/>
    <w:rsid w:val="00482946"/>
    <w:rPr>
      <w:rFonts w:eastAsiaTheme="majorEastAsia" w:cstheme="majorBidi"/>
      <w:color w:val="595959" w:themeColor="text1" w:themeTint="A6"/>
    </w:rPr>
  </w:style>
  <w:style w:type="character" w:styleId="Heading8Char" w:customStyle="1">
    <w:name w:val="Heading 8 Char"/>
    <w:basedOn w:val="DefaultParagraphFont"/>
    <w:link w:val="Heading8"/>
    <w:uiPriority w:val="9"/>
    <w:semiHidden/>
    <w:rsid w:val="00482946"/>
    <w:rPr>
      <w:rFonts w:eastAsiaTheme="majorEastAsia" w:cstheme="majorBidi"/>
      <w:i/>
      <w:iCs/>
      <w:color w:val="272727" w:themeColor="text1" w:themeTint="D8"/>
    </w:rPr>
  </w:style>
  <w:style w:type="character" w:styleId="Heading9Char" w:customStyle="1">
    <w:name w:val="Heading 9 Char"/>
    <w:basedOn w:val="DefaultParagraphFont"/>
    <w:link w:val="Heading9"/>
    <w:uiPriority w:val="9"/>
    <w:semiHidden/>
    <w:rsid w:val="00482946"/>
    <w:rPr>
      <w:rFonts w:eastAsiaTheme="majorEastAsia" w:cstheme="majorBidi"/>
      <w:color w:val="272727" w:themeColor="text1" w:themeTint="D8"/>
    </w:rPr>
  </w:style>
  <w:style w:type="paragraph" w:styleId="Title">
    <w:name w:val="Title"/>
    <w:basedOn w:val="Normal"/>
    <w:next w:val="Normal"/>
    <w:link w:val="TitleChar"/>
    <w:uiPriority w:val="10"/>
    <w:qFormat/>
    <w:rsid w:val="00482946"/>
    <w:pPr>
      <w:spacing w:after="80" w:line="240" w:lineRule="auto"/>
      <w:contextualSpacing/>
    </w:pPr>
    <w:rPr>
      <w:rFonts w:asciiTheme="majorHAnsi" w:hAnsiTheme="majorHAnsi" w:eastAsiaTheme="majorEastAsia" w:cstheme="majorBidi"/>
      <w:spacing w:val="-10"/>
      <w:kern w:val="28"/>
      <w:sz w:val="56"/>
      <w:szCs w:val="56"/>
    </w:rPr>
  </w:style>
  <w:style w:type="character" w:styleId="TitleChar" w:customStyle="1">
    <w:name w:val="Title Char"/>
    <w:basedOn w:val="DefaultParagraphFont"/>
    <w:link w:val="Title"/>
    <w:uiPriority w:val="10"/>
    <w:rsid w:val="00482946"/>
    <w:rPr>
      <w:rFonts w:asciiTheme="majorHAnsi" w:hAnsiTheme="majorHAnsi" w:eastAsiaTheme="majorEastAsia" w:cstheme="majorBidi"/>
      <w:spacing w:val="-10"/>
      <w:kern w:val="28"/>
      <w:sz w:val="56"/>
      <w:szCs w:val="56"/>
    </w:rPr>
  </w:style>
  <w:style w:type="paragraph" w:styleId="Subtitle">
    <w:name w:val="Subtitle"/>
    <w:basedOn w:val="Normal"/>
    <w:next w:val="Normal"/>
    <w:link w:val="SubtitleChar"/>
    <w:uiPriority w:val="11"/>
    <w:qFormat/>
    <w:rsid w:val="00482946"/>
    <w:pPr>
      <w:numPr>
        <w:ilvl w:val="1"/>
      </w:numPr>
    </w:pPr>
    <w:rPr>
      <w:rFonts w:eastAsiaTheme="majorEastAsia" w:cstheme="majorBidi"/>
      <w:color w:val="595959" w:themeColor="text1" w:themeTint="A6"/>
      <w:spacing w:val="15"/>
      <w:sz w:val="28"/>
      <w:szCs w:val="28"/>
    </w:rPr>
  </w:style>
  <w:style w:type="character" w:styleId="SubtitleChar" w:customStyle="1">
    <w:name w:val="Subtitle Char"/>
    <w:basedOn w:val="DefaultParagraphFont"/>
    <w:link w:val="Subtitle"/>
    <w:uiPriority w:val="11"/>
    <w:rsid w:val="004829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2946"/>
    <w:pPr>
      <w:spacing w:before="160"/>
      <w:jc w:val="center"/>
    </w:pPr>
    <w:rPr>
      <w:i/>
      <w:iCs/>
      <w:color w:val="404040" w:themeColor="text1" w:themeTint="BF"/>
    </w:rPr>
  </w:style>
  <w:style w:type="character" w:styleId="QuoteChar" w:customStyle="1">
    <w:name w:val="Quote Char"/>
    <w:basedOn w:val="DefaultParagraphFont"/>
    <w:link w:val="Quote"/>
    <w:uiPriority w:val="29"/>
    <w:rsid w:val="00482946"/>
    <w:rPr>
      <w:i/>
      <w:iCs/>
      <w:color w:val="404040" w:themeColor="text1" w:themeTint="BF"/>
    </w:rPr>
  </w:style>
  <w:style w:type="paragraph" w:styleId="ListParagraph">
    <w:name w:val="List Paragraph"/>
    <w:basedOn w:val="Normal"/>
    <w:uiPriority w:val="34"/>
    <w:qFormat/>
    <w:rsid w:val="00482946"/>
    <w:pPr>
      <w:ind w:left="720"/>
      <w:contextualSpacing/>
    </w:pPr>
  </w:style>
  <w:style w:type="character" w:styleId="IntenseEmphasis">
    <w:name w:val="Intense Emphasis"/>
    <w:basedOn w:val="DefaultParagraphFont"/>
    <w:uiPriority w:val="21"/>
    <w:qFormat/>
    <w:rsid w:val="00482946"/>
    <w:rPr>
      <w:i/>
      <w:iCs/>
      <w:color w:val="2F5496" w:themeColor="accent1" w:themeShade="BF"/>
    </w:rPr>
  </w:style>
  <w:style w:type="paragraph" w:styleId="IntenseQuote">
    <w:name w:val="Intense Quote"/>
    <w:basedOn w:val="Normal"/>
    <w:next w:val="Normal"/>
    <w:link w:val="IntenseQuoteChar"/>
    <w:uiPriority w:val="30"/>
    <w:qFormat/>
    <w:rsid w:val="00482946"/>
    <w:pPr>
      <w:pBdr>
        <w:top w:val="single" w:color="2F5496" w:themeColor="accent1" w:themeShade="BF" w:sz="4" w:space="10"/>
        <w:bottom w:val="single" w:color="2F5496" w:themeColor="accent1" w:themeShade="BF" w:sz="4" w:space="10"/>
      </w:pBdr>
      <w:spacing w:before="360" w:after="360"/>
      <w:ind w:left="864" w:right="864"/>
      <w:jc w:val="center"/>
    </w:pPr>
    <w:rPr>
      <w:i/>
      <w:iCs/>
      <w:color w:val="2F5496" w:themeColor="accent1" w:themeShade="BF"/>
    </w:rPr>
  </w:style>
  <w:style w:type="character" w:styleId="IntenseQuoteChar" w:customStyle="1">
    <w:name w:val="Intense Quote Char"/>
    <w:basedOn w:val="DefaultParagraphFont"/>
    <w:link w:val="IntenseQuote"/>
    <w:uiPriority w:val="30"/>
    <w:rsid w:val="00482946"/>
    <w:rPr>
      <w:i/>
      <w:iCs/>
      <w:color w:val="2F5496" w:themeColor="accent1" w:themeShade="BF"/>
    </w:rPr>
  </w:style>
  <w:style w:type="character" w:styleId="IntenseReference">
    <w:name w:val="Intense Reference"/>
    <w:basedOn w:val="DefaultParagraphFont"/>
    <w:uiPriority w:val="32"/>
    <w:qFormat/>
    <w:rsid w:val="00482946"/>
    <w:rPr>
      <w:b/>
      <w:bCs/>
      <w:smallCaps/>
      <w:color w:val="2F5496" w:themeColor="accent1" w:themeShade="BF"/>
      <w:spacing w:val="5"/>
    </w:rPr>
  </w:style>
  <w:style w:type="paragraph" w:styleId="NormalWeb">
    <w:name w:val="Normal (Web)"/>
    <w:basedOn w:val="Normal"/>
    <w:uiPriority w:val="99"/>
    <w:semiHidden/>
    <w:unhideWhenUsed/>
    <w:rsid w:val="0024682A"/>
    <w:pPr>
      <w:spacing w:before="100" w:beforeAutospacing="1" w:after="100" w:afterAutospacing="1" w:line="240" w:lineRule="auto"/>
    </w:pPr>
    <w:rPr>
      <w:rFonts w:ascii="Times New Roman" w:hAnsi="Times New Roman" w:eastAsia="Times New Roman" w:cs="Times New Roman"/>
      <w:sz w:val="24"/>
      <w:szCs w:val="24"/>
      <w:lang w:eastAsia="de-AT"/>
    </w:rPr>
  </w:style>
  <w:style w:type="character" w:styleId="Strong">
    <w:name w:val="Strong"/>
    <w:basedOn w:val="DefaultParagraphFont"/>
    <w:uiPriority w:val="22"/>
    <w:qFormat/>
    <w:rsid w:val="0024682A"/>
    <w:rPr>
      <w:b/>
      <w:bCs/>
    </w:rPr>
  </w:style>
  <w:style w:type="paragraph" w:styleId="CommentText">
    <w:name w:val="annotation text"/>
    <w:basedOn w:val="Normal"/>
    <w:link w:val="CommentTextChar"/>
    <w:uiPriority w:val="99"/>
    <w:unhideWhenUsed/>
    <w:pPr>
      <w:spacing w:line="240" w:lineRule="auto"/>
    </w:pPr>
    <w:rPr>
      <w:sz w:val="20"/>
      <w:szCs w:val="20"/>
    </w:rPr>
  </w:style>
  <w:style w:type="character" w:styleId="CommentTextChar" w:customStyle="1">
    <w:name w:val="Comment Text Char"/>
    <w:basedOn w:val="DefaultParagraphFont"/>
    <w:link w:val="CommentText"/>
    <w:uiPriority w:val="99"/>
    <w:rPr>
      <w:sz w:val="20"/>
      <w:szCs w:val="20"/>
      <w:lang w:val="en-GB"/>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39"/>
    <w:rsid w:val="00F05DF0"/>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Revision">
    <w:name w:val="Revision"/>
    <w:hidden/>
    <w:uiPriority w:val="99"/>
    <w:semiHidden/>
    <w:rsid w:val="00C50D8A"/>
    <w:pPr>
      <w:spacing w:after="0" w:line="240" w:lineRule="auto"/>
    </w:pPr>
    <w:rPr>
      <w:lang w:val="en-GB"/>
    </w:rPr>
  </w:style>
  <w:style w:type="paragraph" w:styleId="CommentSubject">
    <w:name w:val="annotation subject"/>
    <w:basedOn w:val="CommentText"/>
    <w:next w:val="CommentText"/>
    <w:link w:val="CommentSubjectChar"/>
    <w:uiPriority w:val="99"/>
    <w:semiHidden/>
    <w:unhideWhenUsed/>
    <w:rsid w:val="00165620"/>
    <w:rPr>
      <w:b/>
      <w:bCs/>
    </w:rPr>
  </w:style>
  <w:style w:type="character" w:styleId="CommentSubjectChar" w:customStyle="1">
    <w:name w:val="Comment Subject Char"/>
    <w:basedOn w:val="CommentTextChar"/>
    <w:link w:val="CommentSubject"/>
    <w:uiPriority w:val="99"/>
    <w:semiHidden/>
    <w:rsid w:val="00165620"/>
    <w:rPr>
      <w:b/>
      <w:bCs/>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webSettings" Target="webSettings.xml"/><Relationship Id="rId10" Type="http://schemas.microsoft.com/office/2018/08/relationships/commentsExtensible" Target="commentsExtensible.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xmlns:thm15="http://schemas.microsoft.com/office/thememl/2012/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7F38B-E5E2-4CEA-97BB-48C264B95D1A}">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Lukas Madl</dc:creator>
  <keywords/>
  <dc:description/>
  <lastModifiedBy>basirebadi@gmail.com</lastModifiedBy>
  <revision>18</revision>
  <dcterms:created xsi:type="dcterms:W3CDTF">2025-10-17T14:50:00.0000000Z</dcterms:created>
  <dcterms:modified xsi:type="dcterms:W3CDTF">2025-10-22T06:16:31.5630515Z</dcterms:modified>
</coreProperties>
</file>